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2A" w:rsidRDefault="00F40A7E" w:rsidP="00E1452A">
      <w:pPr>
        <w:pStyle w:val="berschrift1"/>
        <w:jc w:val="center"/>
        <w:rPr>
          <w:rFonts w:ascii="Lucida Calligraphy" w:hAnsi="Lucida Calligraphy"/>
          <w:sz w:val="56"/>
        </w:rPr>
      </w:pPr>
      <w:r>
        <w:rPr>
          <w:rFonts w:ascii="Lucida Calligraphy" w:hAnsi="Lucida Calligraphy"/>
          <w:sz w:val="56"/>
        </w:rPr>
        <w:t>Schloss</w:t>
      </w:r>
      <w:r w:rsidR="00E1452A">
        <w:rPr>
          <w:rFonts w:ascii="Lucida Calligraphy" w:hAnsi="Lucida Calligraphy"/>
          <w:sz w:val="56"/>
        </w:rPr>
        <w:t>brunnen</w:t>
      </w:r>
      <w:r w:rsidR="00E1452A">
        <w:rPr>
          <w:rFonts w:ascii="Lucida Calligraphy" w:hAnsi="Lucida Calligraphy"/>
          <w:sz w:val="56"/>
        </w:rPr>
        <w:t xml:space="preserve"> </w:t>
      </w:r>
    </w:p>
    <w:p w:rsidR="00E1452A" w:rsidRDefault="00E1452A" w:rsidP="00E1452A"/>
    <w:p w:rsidR="00E1452A" w:rsidRDefault="00E1452A" w:rsidP="00E1452A"/>
    <w:p w:rsidR="00F40A7E" w:rsidRDefault="00E1452A" w:rsidP="0015114F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 xml:space="preserve">   </w:t>
      </w:r>
      <w:r w:rsidR="0015114F">
        <w:rPr>
          <w:i/>
          <w:iCs/>
          <w:sz w:val="32"/>
        </w:rPr>
        <w:t xml:space="preserve"> </w:t>
      </w:r>
      <w:r w:rsidR="00911B88">
        <w:rPr>
          <w:i/>
          <w:iCs/>
          <w:sz w:val="32"/>
        </w:rPr>
        <w:t xml:space="preserve">An dieser Stelle errichteten die Herren von </w:t>
      </w:r>
      <w:proofErr w:type="spellStart"/>
      <w:r w:rsidR="00911B88">
        <w:rPr>
          <w:i/>
          <w:iCs/>
          <w:sz w:val="32"/>
        </w:rPr>
        <w:t>Poumgarten</w:t>
      </w:r>
      <w:proofErr w:type="spellEnd"/>
      <w:r w:rsidR="00911B88">
        <w:rPr>
          <w:i/>
          <w:iCs/>
          <w:sz w:val="32"/>
        </w:rPr>
        <w:t xml:space="preserve"> im 13. Jahrhundert ihre Burg. Die Burganlage bestand aus dem ehemals ovalen </w:t>
      </w:r>
      <w:proofErr w:type="spellStart"/>
      <w:r w:rsidR="00911B88">
        <w:rPr>
          <w:i/>
          <w:iCs/>
          <w:sz w:val="32"/>
        </w:rPr>
        <w:t>Kernwerk</w:t>
      </w:r>
      <w:proofErr w:type="spellEnd"/>
      <w:r w:rsidR="00911B88">
        <w:rPr>
          <w:i/>
          <w:iCs/>
          <w:sz w:val="32"/>
        </w:rPr>
        <w:t xml:space="preserve"> (110 x 60-70 m) das von zwei konzentrischen Beringen umgeben ist, das heißt von einem Graben (heute Burggasse), einem Wall und wieder einem Graben (heute Langer Berg).</w:t>
      </w:r>
      <w:r w:rsidR="00B92A3A">
        <w:rPr>
          <w:i/>
          <w:iCs/>
          <w:sz w:val="32"/>
        </w:rPr>
        <w:t xml:space="preserve"> Eine</w:t>
      </w:r>
      <w:r w:rsidR="0015114F">
        <w:rPr>
          <w:i/>
          <w:iCs/>
          <w:sz w:val="32"/>
        </w:rPr>
        <w:t>n Teil eines Burgturmes kann man noch</w:t>
      </w:r>
      <w:r w:rsidR="00B92A3A">
        <w:rPr>
          <w:i/>
          <w:iCs/>
          <w:sz w:val="32"/>
        </w:rPr>
        <w:t xml:space="preserve"> am </w:t>
      </w:r>
      <w:proofErr w:type="spellStart"/>
      <w:r w:rsidR="00B92A3A">
        <w:rPr>
          <w:i/>
          <w:iCs/>
          <w:sz w:val="32"/>
        </w:rPr>
        <w:t>Pestbild</w:t>
      </w:r>
      <w:proofErr w:type="spellEnd"/>
      <w:r w:rsidR="00B92A3A">
        <w:rPr>
          <w:i/>
          <w:iCs/>
          <w:sz w:val="32"/>
        </w:rPr>
        <w:t xml:space="preserve"> in der Pfarrkirche sehen.</w:t>
      </w:r>
      <w:r w:rsidR="00F40A7E">
        <w:rPr>
          <w:i/>
          <w:iCs/>
          <w:sz w:val="32"/>
        </w:rPr>
        <w:t xml:space="preserve"> Die Burg wurde 1645 von den Schweden zerstört und der letzte Teil des Burgturmes 1882 von der Bevölkerung abgerissen.</w:t>
      </w:r>
      <w:bookmarkStart w:id="0" w:name="_GoBack"/>
      <w:bookmarkEnd w:id="0"/>
    </w:p>
    <w:p w:rsidR="00911B88" w:rsidRDefault="0015114F" w:rsidP="0015114F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 xml:space="preserve">   </w:t>
      </w:r>
      <w:r w:rsidR="00F40A7E">
        <w:rPr>
          <w:i/>
          <w:iCs/>
          <w:sz w:val="32"/>
        </w:rPr>
        <w:t>Dieser Brunnen ist der „</w:t>
      </w:r>
      <w:r w:rsidR="003F049D">
        <w:rPr>
          <w:i/>
          <w:iCs/>
          <w:sz w:val="32"/>
        </w:rPr>
        <w:t>Schloss</w:t>
      </w:r>
      <w:r w:rsidR="00F40A7E">
        <w:rPr>
          <w:i/>
          <w:iCs/>
          <w:sz w:val="32"/>
        </w:rPr>
        <w:t>brunnen“</w:t>
      </w:r>
      <w:r w:rsidR="003F049D">
        <w:rPr>
          <w:i/>
          <w:iCs/>
          <w:sz w:val="32"/>
        </w:rPr>
        <w:t xml:space="preserve"> der für die</w:t>
      </w:r>
      <w:r w:rsidR="00F40A7E">
        <w:rPr>
          <w:i/>
          <w:iCs/>
          <w:sz w:val="32"/>
        </w:rPr>
        <w:t xml:space="preserve"> </w:t>
      </w:r>
      <w:r w:rsidR="003F049D">
        <w:rPr>
          <w:i/>
          <w:iCs/>
          <w:sz w:val="32"/>
        </w:rPr>
        <w:t>Wasserversorgung der Burg diente. Der heutige Brunnenaufbau ist</w:t>
      </w:r>
      <w:r w:rsidR="00F40A7E">
        <w:rPr>
          <w:i/>
          <w:iCs/>
          <w:sz w:val="32"/>
        </w:rPr>
        <w:t xml:space="preserve"> </w:t>
      </w:r>
      <w:r w:rsidR="003F049D">
        <w:rPr>
          <w:i/>
          <w:iCs/>
          <w:sz w:val="32"/>
        </w:rPr>
        <w:t>ein „</w:t>
      </w:r>
      <w:proofErr w:type="spellStart"/>
      <w:r w:rsidR="003F049D">
        <w:rPr>
          <w:i/>
          <w:iCs/>
          <w:sz w:val="32"/>
        </w:rPr>
        <w:t>Radlbrunnen</w:t>
      </w:r>
      <w:proofErr w:type="spellEnd"/>
      <w:r w:rsidR="003F049D">
        <w:rPr>
          <w:i/>
          <w:iCs/>
          <w:sz w:val="32"/>
        </w:rPr>
        <w:t xml:space="preserve">“ mit dem man mit einer Kette den Wasserkübel aus einer Tiefe von 25,5 Meter heraufzog. Bis zum Jahre 1960 diente der Brunnen zur Wasserversorgung der umliegenden Häuser. </w:t>
      </w:r>
      <w:r w:rsidR="00EC12A0">
        <w:rPr>
          <w:i/>
          <w:iCs/>
          <w:sz w:val="32"/>
        </w:rPr>
        <w:t>Der Brunnen ist mit behauenem Sandstein ausgelegt und in acht Meter Tiefe befindet sich ein Gang zum Keller des Hauses Kellergasse 7.</w:t>
      </w:r>
    </w:p>
    <w:p w:rsidR="00EC12A0" w:rsidRDefault="00EC12A0" w:rsidP="0015114F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>Durch die Ortswasserleitung wurde der Brunnen nicht mehr benötigt und durch die Gemeinde zugeschüttet.</w:t>
      </w:r>
    </w:p>
    <w:p w:rsidR="00EC12A0" w:rsidRDefault="0015114F" w:rsidP="0015114F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 xml:space="preserve">   </w:t>
      </w:r>
      <w:r w:rsidR="00EC12A0">
        <w:rPr>
          <w:i/>
          <w:iCs/>
          <w:sz w:val="32"/>
        </w:rPr>
        <w:t>Durch die Initiative einiger Freiwilliger  um Baumeister Nemetschek wurde dieses historische Denkmal 1982 wieder 17 Meter tief ausgegraben.</w:t>
      </w:r>
    </w:p>
    <w:p w:rsidR="0015114F" w:rsidRDefault="0015114F" w:rsidP="00E1452A">
      <w:pPr>
        <w:rPr>
          <w:sz w:val="20"/>
        </w:rPr>
      </w:pPr>
    </w:p>
    <w:p w:rsidR="00E1452A" w:rsidRDefault="00E1452A" w:rsidP="00E1452A">
      <w:pPr>
        <w:rPr>
          <w:sz w:val="20"/>
        </w:rPr>
      </w:pPr>
      <w:r>
        <w:rPr>
          <w:sz w:val="20"/>
        </w:rPr>
        <w:t>Zusammenstellung Erich Randl 2018</w:t>
      </w:r>
    </w:p>
    <w:p w:rsidR="00E1452A" w:rsidRDefault="00E1452A" w:rsidP="00E1452A">
      <w:pPr>
        <w:rPr>
          <w:sz w:val="20"/>
        </w:rPr>
      </w:pPr>
    </w:p>
    <w:p w:rsidR="00E1452A" w:rsidRDefault="0015114F" w:rsidP="00E1452A">
      <w:pPr>
        <w:rPr>
          <w:sz w:val="20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4E712DCB" wp14:editId="66F69C7C">
            <wp:simplePos x="0" y="0"/>
            <wp:positionH relativeFrom="column">
              <wp:posOffset>3679825</wp:posOffset>
            </wp:positionH>
            <wp:positionV relativeFrom="paragraph">
              <wp:posOffset>12065</wp:posOffset>
            </wp:positionV>
            <wp:extent cx="2301240" cy="2183130"/>
            <wp:effectExtent l="0" t="0" r="381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18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52A" w:rsidRDefault="00E1452A" w:rsidP="00E1452A">
      <w:pPr>
        <w:rPr>
          <w:sz w:val="20"/>
        </w:rPr>
      </w:pPr>
    </w:p>
    <w:p w:rsidR="00E1452A" w:rsidRDefault="00E1452A" w:rsidP="00E1452A">
      <w:pPr>
        <w:rPr>
          <w:sz w:val="20"/>
        </w:rPr>
      </w:pPr>
    </w:p>
    <w:p w:rsidR="00E1452A" w:rsidRDefault="00E1452A" w:rsidP="00E1452A">
      <w:pPr>
        <w:rPr>
          <w:sz w:val="20"/>
          <w:lang w:val="de-DE"/>
        </w:rPr>
      </w:pPr>
      <w:r>
        <w:rPr>
          <w:sz w:val="20"/>
          <w:lang w:val="de-DE"/>
        </w:rPr>
        <w:t xml:space="preserve">             </w:t>
      </w:r>
      <w:r>
        <w:rPr>
          <w:noProof/>
          <w:sz w:val="20"/>
          <w:lang w:val="de-DE"/>
        </w:rPr>
        <w:drawing>
          <wp:inline distT="0" distB="0" distL="0" distR="0">
            <wp:extent cx="1737360" cy="1859280"/>
            <wp:effectExtent l="0" t="0" r="0" b="7620"/>
            <wp:docPr id="1" name="Grafik 1" descr="Marktwappe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arktwappen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2A" w:rsidRDefault="00E1452A" w:rsidP="00E1452A">
      <w:pPr>
        <w:rPr>
          <w:sz w:val="36"/>
          <w:szCs w:val="36"/>
          <w:lang w:val="de-DE"/>
        </w:rPr>
      </w:pPr>
      <w:r>
        <w:rPr>
          <w:sz w:val="20"/>
          <w:lang w:val="de-DE"/>
        </w:rPr>
        <w:t xml:space="preserve">                                                  </w:t>
      </w:r>
      <w:r>
        <w:rPr>
          <w:b/>
          <w:sz w:val="36"/>
          <w:szCs w:val="36"/>
        </w:rPr>
        <w:t>Dorfmuseum Herrnbaumgarten</w:t>
      </w:r>
    </w:p>
    <w:p w:rsidR="00E17AC4" w:rsidRDefault="00E17AC4"/>
    <w:sectPr w:rsidR="00E17A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2A"/>
    <w:rsid w:val="0015114F"/>
    <w:rsid w:val="003F049D"/>
    <w:rsid w:val="005D3E80"/>
    <w:rsid w:val="00911B88"/>
    <w:rsid w:val="00B92A3A"/>
    <w:rsid w:val="00E1452A"/>
    <w:rsid w:val="00E17AC4"/>
    <w:rsid w:val="00EC12A0"/>
    <w:rsid w:val="00F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52A"/>
    <w:pPr>
      <w:spacing w:after="0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E1452A"/>
    <w:pPr>
      <w:keepNext/>
      <w:outlineLvl w:val="0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452A"/>
    <w:rPr>
      <w:rFonts w:ascii="Times New Roman" w:eastAsia="Times New Roman" w:hAnsi="Times New Roman" w:cs="Times New Roman"/>
      <w:b/>
      <w:bCs/>
      <w:sz w:val="32"/>
      <w:szCs w:val="24"/>
      <w:u w:val="single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5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52A"/>
    <w:rPr>
      <w:rFonts w:ascii="Tahoma" w:eastAsia="Times New Roman" w:hAnsi="Tahoma" w:cs="Tahoma"/>
      <w:sz w:val="16"/>
      <w:szCs w:val="16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52A"/>
    <w:pPr>
      <w:spacing w:after="0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E1452A"/>
    <w:pPr>
      <w:keepNext/>
      <w:outlineLvl w:val="0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452A"/>
    <w:rPr>
      <w:rFonts w:ascii="Times New Roman" w:eastAsia="Times New Roman" w:hAnsi="Times New Roman" w:cs="Times New Roman"/>
      <w:b/>
      <w:bCs/>
      <w:sz w:val="32"/>
      <w:szCs w:val="24"/>
      <w:u w:val="single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5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52A"/>
    <w:rPr>
      <w:rFonts w:ascii="Tahoma" w:eastAsia="Times New Roman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2018-03-09T16:40:00Z</cp:lastPrinted>
  <dcterms:created xsi:type="dcterms:W3CDTF">2018-03-09T14:46:00Z</dcterms:created>
  <dcterms:modified xsi:type="dcterms:W3CDTF">2018-03-09T16:44:00Z</dcterms:modified>
</cp:coreProperties>
</file>