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F717" w14:textId="2B06395F" w:rsidR="00E06134" w:rsidRPr="00504845" w:rsidRDefault="00E06134" w:rsidP="00E06134">
      <w:pPr>
        <w:spacing w:line="360" w:lineRule="auto"/>
        <w:rPr>
          <w:rFonts w:ascii="Century Schoolbook" w:hAnsi="Century Schoolbook"/>
          <w:szCs w:val="24"/>
        </w:rPr>
      </w:pPr>
      <w:r w:rsidRPr="00504845">
        <w:rPr>
          <w:rFonts w:ascii="Century Schoolbook" w:hAnsi="Century Schoolbook"/>
          <w:szCs w:val="24"/>
        </w:rPr>
        <w:t>RAABER KREUZ</w:t>
      </w:r>
      <w:r w:rsidRPr="00504845">
        <w:rPr>
          <w:rFonts w:ascii="Century Schoolbook" w:hAnsi="Century Schoolbook"/>
          <w:szCs w:val="24"/>
        </w:rPr>
        <w:tab/>
      </w:r>
      <w:r w:rsidRPr="00504845">
        <w:rPr>
          <w:rFonts w:ascii="Century Schoolbook" w:hAnsi="Century Schoolbook"/>
          <w:szCs w:val="24"/>
        </w:rPr>
        <w:tab/>
      </w:r>
      <w:r w:rsidR="006C28BB">
        <w:rPr>
          <w:rFonts w:ascii="Century Schoolbook" w:hAnsi="Century Schoolbook"/>
          <w:szCs w:val="24"/>
        </w:rPr>
        <w:t>Lichtsäule</w:t>
      </w:r>
      <w:r w:rsidRPr="00504845">
        <w:rPr>
          <w:rFonts w:ascii="Century Schoolbook" w:hAnsi="Century Schoolbook"/>
          <w:szCs w:val="24"/>
        </w:rPr>
        <w:tab/>
      </w:r>
      <w:r w:rsidRPr="00504845">
        <w:rPr>
          <w:rFonts w:ascii="Century Schoolbook" w:hAnsi="Century Schoolbook"/>
          <w:szCs w:val="24"/>
        </w:rPr>
        <w:tab/>
      </w:r>
      <w:r w:rsidRPr="00504845">
        <w:rPr>
          <w:rFonts w:ascii="Century Schoolbook" w:hAnsi="Century Schoolbook"/>
          <w:szCs w:val="24"/>
        </w:rPr>
        <w:tab/>
      </w:r>
    </w:p>
    <w:p w14:paraId="329EAE55" w14:textId="633CD1B1" w:rsidR="00256CF0" w:rsidRDefault="00256CF0" w:rsidP="00256CF0">
      <w:pPr>
        <w:spacing w:line="360" w:lineRule="auto"/>
        <w:rPr>
          <w:rFonts w:ascii="Century Schoolbook" w:hAnsi="Century Schoolbook"/>
          <w:szCs w:val="24"/>
        </w:rPr>
      </w:pPr>
      <w:r>
        <w:rPr>
          <w:rFonts w:ascii="Century Schoolbook" w:hAnsi="Century Schoolbook"/>
          <w:szCs w:val="24"/>
        </w:rPr>
        <w:t xml:space="preserve">Als </w:t>
      </w:r>
      <w:proofErr w:type="spellStart"/>
      <w:r>
        <w:rPr>
          <w:rFonts w:ascii="Century Schoolbook" w:hAnsi="Century Schoolbook"/>
          <w:szCs w:val="24"/>
        </w:rPr>
        <w:t>Raaber</w:t>
      </w:r>
      <w:proofErr w:type="spellEnd"/>
      <w:r>
        <w:rPr>
          <w:rFonts w:ascii="Century Schoolbook" w:hAnsi="Century Schoolbook"/>
          <w:szCs w:val="24"/>
        </w:rPr>
        <w:t xml:space="preserve"> Kreuze – mit unterschiedlicher Schreibweise und unterschiedlichem Namen – werden Bildstöcke, Lichtersäulen, Marterln und </w:t>
      </w:r>
      <w:proofErr w:type="spellStart"/>
      <w:r>
        <w:rPr>
          <w:rFonts w:ascii="Century Schoolbook" w:hAnsi="Century Schoolbook"/>
          <w:szCs w:val="24"/>
        </w:rPr>
        <w:t>Inschrifttafeln</w:t>
      </w:r>
      <w:proofErr w:type="spellEnd"/>
      <w:r>
        <w:rPr>
          <w:rFonts w:ascii="Century Schoolbook" w:hAnsi="Century Schoolbook"/>
          <w:szCs w:val="24"/>
        </w:rPr>
        <w:t xml:space="preserve"> bezeichnet, die aufgrund eines Erlasses von Kaiser Rudolf II. errichtet oder angebracht wurden. </w:t>
      </w:r>
    </w:p>
    <w:p w14:paraId="14AAA15E" w14:textId="5B2A7A6C" w:rsidR="006C28BB" w:rsidRDefault="006C28BB" w:rsidP="00E95E32">
      <w:pPr>
        <w:spacing w:line="360" w:lineRule="auto"/>
        <w:rPr>
          <w:rFonts w:ascii="Century Schoolbook" w:hAnsi="Century Schoolbook"/>
          <w:szCs w:val="24"/>
        </w:rPr>
      </w:pPr>
      <w:r>
        <w:rPr>
          <w:rFonts w:ascii="Century Schoolbook" w:hAnsi="Century Schoolbook"/>
          <w:szCs w:val="24"/>
        </w:rPr>
        <w:t xml:space="preserve">Das </w:t>
      </w:r>
      <w:proofErr w:type="spellStart"/>
      <w:r>
        <w:rPr>
          <w:rFonts w:ascii="Century Schoolbook" w:hAnsi="Century Schoolbook"/>
          <w:szCs w:val="24"/>
        </w:rPr>
        <w:t>Raaber</w:t>
      </w:r>
      <w:proofErr w:type="spellEnd"/>
      <w:r>
        <w:rPr>
          <w:rFonts w:ascii="Century Schoolbook" w:hAnsi="Century Schoolbook"/>
          <w:szCs w:val="24"/>
        </w:rPr>
        <w:t xml:space="preserve"> Kreuz vor dem Landespflegeheim ist eine Mariage aus einer Lichtsäule (um 1500)</w:t>
      </w:r>
      <w:r w:rsidR="00AE6E8A">
        <w:rPr>
          <w:rFonts w:ascii="Century Schoolbook" w:hAnsi="Century Schoolbook"/>
          <w:szCs w:val="24"/>
        </w:rPr>
        <w:t>,</w:t>
      </w:r>
      <w:r>
        <w:rPr>
          <w:rFonts w:ascii="Century Schoolbook" w:hAnsi="Century Schoolbook"/>
          <w:szCs w:val="24"/>
        </w:rPr>
        <w:t xml:space="preserve"> einer Ummauerung aus dem Jahr 1957 </w:t>
      </w:r>
      <w:r w:rsidR="00241A00">
        <w:rPr>
          <w:rFonts w:ascii="Century Schoolbook" w:hAnsi="Century Schoolbook"/>
          <w:szCs w:val="24"/>
        </w:rPr>
        <w:t>mit</w:t>
      </w:r>
      <w:r>
        <w:rPr>
          <w:rFonts w:ascii="Century Schoolbook" w:hAnsi="Century Schoolbook"/>
          <w:szCs w:val="24"/>
        </w:rPr>
        <w:t xml:space="preserve"> Hinweisen auf den Text </w:t>
      </w:r>
      <w:r w:rsidR="00374498">
        <w:rPr>
          <w:rFonts w:ascii="Century Schoolbook" w:hAnsi="Century Schoolbook"/>
          <w:szCs w:val="24"/>
        </w:rPr>
        <w:t xml:space="preserve">des </w:t>
      </w:r>
      <w:r>
        <w:rPr>
          <w:rFonts w:ascii="Century Schoolbook" w:hAnsi="Century Schoolbook"/>
          <w:szCs w:val="24"/>
        </w:rPr>
        <w:t>Erlass</w:t>
      </w:r>
      <w:r w:rsidR="00AE6E8A">
        <w:rPr>
          <w:rFonts w:ascii="Century Schoolbook" w:hAnsi="Century Schoolbook"/>
          <w:szCs w:val="24"/>
        </w:rPr>
        <w:t>es Rudolfs II.</w:t>
      </w:r>
      <w:r>
        <w:rPr>
          <w:rFonts w:ascii="Century Schoolbook" w:hAnsi="Century Schoolbook"/>
          <w:szCs w:val="24"/>
        </w:rPr>
        <w:t xml:space="preserve"> rund um die Rückeroberung der Festung Raab (</w:t>
      </w:r>
      <w:proofErr w:type="spellStart"/>
      <w:r>
        <w:rPr>
          <w:rFonts w:ascii="Century Schoolbook" w:hAnsi="Century Schoolbook"/>
          <w:szCs w:val="24"/>
        </w:rPr>
        <w:t>Györ</w:t>
      </w:r>
      <w:proofErr w:type="spellEnd"/>
      <w:r>
        <w:rPr>
          <w:rFonts w:ascii="Century Schoolbook" w:hAnsi="Century Schoolbook"/>
          <w:szCs w:val="24"/>
        </w:rPr>
        <w:t>)</w:t>
      </w:r>
      <w:r w:rsidR="00AE6E8A">
        <w:rPr>
          <w:rFonts w:ascii="Century Schoolbook" w:hAnsi="Century Schoolbook"/>
          <w:szCs w:val="24"/>
        </w:rPr>
        <w:t xml:space="preserve"> durch die kaiserlichen Truppen, den Tod Herzogs Friedrich II., genannt der Streitbare, und </w:t>
      </w:r>
      <w:r w:rsidR="00241A00">
        <w:rPr>
          <w:rFonts w:ascii="Century Schoolbook" w:hAnsi="Century Schoolbook"/>
          <w:szCs w:val="24"/>
        </w:rPr>
        <w:t>ein dazu passendes Zitat von Ulrich von Liechtenstein.</w:t>
      </w:r>
    </w:p>
    <w:p w14:paraId="35FF9F68" w14:textId="24470D00" w:rsidR="00887B58" w:rsidRDefault="00AE6E8A" w:rsidP="00E95E32">
      <w:pPr>
        <w:spacing w:line="360" w:lineRule="auto"/>
        <w:rPr>
          <w:rFonts w:ascii="Century Schoolbook" w:hAnsi="Century Schoolbook"/>
          <w:szCs w:val="24"/>
        </w:rPr>
      </w:pPr>
      <w:r>
        <w:rPr>
          <w:rFonts w:ascii="Century Schoolbook" w:hAnsi="Century Schoolbook"/>
          <w:szCs w:val="24"/>
        </w:rPr>
        <w:t>Zum</w:t>
      </w:r>
      <w:r w:rsidR="00924B49">
        <w:rPr>
          <w:rFonts w:ascii="Century Schoolbook" w:hAnsi="Century Schoolbook"/>
          <w:szCs w:val="24"/>
        </w:rPr>
        <w:t xml:space="preserve"> </w:t>
      </w:r>
      <w:proofErr w:type="spellStart"/>
      <w:r w:rsidR="00241A00">
        <w:rPr>
          <w:rFonts w:ascii="Century Schoolbook" w:hAnsi="Century Schoolbook"/>
          <w:szCs w:val="24"/>
        </w:rPr>
        <w:t>Raaber</w:t>
      </w:r>
      <w:proofErr w:type="spellEnd"/>
      <w:r w:rsidR="00241A00">
        <w:rPr>
          <w:rFonts w:ascii="Century Schoolbook" w:hAnsi="Century Schoolbook"/>
          <w:szCs w:val="24"/>
        </w:rPr>
        <w:t xml:space="preserve"> Kreuz</w:t>
      </w:r>
      <w:r w:rsidR="00924B49">
        <w:rPr>
          <w:rFonts w:ascii="Century Schoolbook" w:hAnsi="Century Schoolbook"/>
          <w:szCs w:val="24"/>
        </w:rPr>
        <w:t xml:space="preserve"> </w:t>
      </w:r>
      <w:r w:rsidR="00241A00">
        <w:rPr>
          <w:rFonts w:ascii="Century Schoolbook" w:hAnsi="Century Schoolbook"/>
          <w:szCs w:val="24"/>
        </w:rPr>
        <w:t xml:space="preserve">in der </w:t>
      </w:r>
      <w:r w:rsidR="00924B49">
        <w:rPr>
          <w:rFonts w:ascii="Century Schoolbook" w:hAnsi="Century Schoolbook"/>
          <w:szCs w:val="24"/>
        </w:rPr>
        <w:t xml:space="preserve">Neudörfler Straße 50 schreibt Gerhard </w:t>
      </w:r>
      <w:proofErr w:type="spellStart"/>
      <w:r w:rsidR="00924B49">
        <w:rPr>
          <w:rFonts w:ascii="Century Schoolbook" w:hAnsi="Century Schoolbook"/>
          <w:szCs w:val="24"/>
        </w:rPr>
        <w:t>Geissl</w:t>
      </w:r>
      <w:proofErr w:type="spellEnd"/>
      <w:r w:rsidR="00924B49">
        <w:rPr>
          <w:rFonts w:ascii="Century Schoolbook" w:hAnsi="Century Schoolbook"/>
          <w:szCs w:val="24"/>
        </w:rPr>
        <w:t xml:space="preserve"> in </w:t>
      </w:r>
      <w:r w:rsidR="00924B49" w:rsidRPr="00924B49">
        <w:rPr>
          <w:rFonts w:ascii="Century Schoolbook" w:hAnsi="Century Schoolbook"/>
          <w:i/>
          <w:iCs/>
          <w:szCs w:val="24"/>
        </w:rPr>
        <w:t>Denkmäler in Wiener Neustadt</w:t>
      </w:r>
      <w:r w:rsidR="00924B49">
        <w:rPr>
          <w:rFonts w:ascii="Century Schoolbook" w:hAnsi="Century Schoolbook"/>
          <w:szCs w:val="24"/>
        </w:rPr>
        <w:t>:</w:t>
      </w:r>
    </w:p>
    <w:p w14:paraId="54296D4F" w14:textId="00F3B4CA" w:rsidR="00924B49" w:rsidRDefault="00924B49" w:rsidP="00E95E32">
      <w:pPr>
        <w:spacing w:line="360" w:lineRule="auto"/>
        <w:rPr>
          <w:rFonts w:ascii="Century Schoolbook" w:hAnsi="Century Schoolbook"/>
          <w:szCs w:val="24"/>
        </w:rPr>
      </w:pPr>
      <w:r>
        <w:rPr>
          <w:rFonts w:ascii="Century Schoolbook" w:hAnsi="Century Schoolbook"/>
          <w:szCs w:val="24"/>
        </w:rPr>
        <w:t xml:space="preserve">„Vor dem NÖ. Landespflegeheim befindet sich in einer Grünanlage ein so genanntes </w:t>
      </w:r>
      <w:proofErr w:type="spellStart"/>
      <w:r>
        <w:rPr>
          <w:rFonts w:ascii="Century Schoolbook" w:hAnsi="Century Schoolbook"/>
          <w:szCs w:val="24"/>
        </w:rPr>
        <w:t>Raaber</w:t>
      </w:r>
      <w:proofErr w:type="spellEnd"/>
      <w:r>
        <w:rPr>
          <w:rFonts w:ascii="Century Schoolbook" w:hAnsi="Century Schoolbook"/>
          <w:szCs w:val="24"/>
        </w:rPr>
        <w:t xml:space="preserve"> Kreuz. Auf einem achteckigen Steinpfeiler ruht ein steinernes Lichthäuschen mit pyramidenförmigem, von einen Steinkreuz bekröntem Dach. Die spätgotische Lichtsäule aus </w:t>
      </w:r>
      <w:proofErr w:type="spellStart"/>
      <w:r>
        <w:rPr>
          <w:rFonts w:ascii="Century Schoolbook" w:hAnsi="Century Schoolbook"/>
          <w:szCs w:val="24"/>
        </w:rPr>
        <w:t>Fischauer</w:t>
      </w:r>
      <w:proofErr w:type="spellEnd"/>
      <w:r>
        <w:rPr>
          <w:rFonts w:ascii="Century Schoolbook" w:hAnsi="Century Schoolbook"/>
          <w:szCs w:val="24"/>
        </w:rPr>
        <w:t xml:space="preserve"> Konglomerat, um 1500 auf dem Acker des Wiener Neustädter </w:t>
      </w:r>
      <w:proofErr w:type="spellStart"/>
      <w:r>
        <w:rPr>
          <w:rFonts w:ascii="Century Schoolbook" w:hAnsi="Century Schoolbook"/>
          <w:szCs w:val="24"/>
        </w:rPr>
        <w:t>Paulinerklosters</w:t>
      </w:r>
      <w:proofErr w:type="spellEnd"/>
      <w:r>
        <w:rPr>
          <w:rFonts w:ascii="Century Schoolbook" w:hAnsi="Century Schoolbook"/>
          <w:szCs w:val="24"/>
        </w:rPr>
        <w:t xml:space="preserve"> errichtet, trug bis in das 19. Jahrhundert den Namen </w:t>
      </w:r>
      <w:proofErr w:type="spellStart"/>
      <w:r w:rsidRPr="00924B49">
        <w:rPr>
          <w:rFonts w:ascii="Century Schoolbook" w:hAnsi="Century Schoolbook"/>
          <w:i/>
          <w:iCs/>
          <w:szCs w:val="24"/>
        </w:rPr>
        <w:t>Paulineracker</w:t>
      </w:r>
      <w:proofErr w:type="spellEnd"/>
      <w:r w:rsidRPr="00924B49">
        <w:rPr>
          <w:rFonts w:ascii="Century Schoolbook" w:hAnsi="Century Schoolbook"/>
          <w:i/>
          <w:iCs/>
          <w:szCs w:val="24"/>
        </w:rPr>
        <w:t>-Kreuz</w:t>
      </w:r>
      <w:r>
        <w:rPr>
          <w:rFonts w:ascii="Century Schoolbook" w:hAnsi="Century Schoolbook"/>
          <w:szCs w:val="24"/>
        </w:rPr>
        <w:t>. [...] Die umfunktionierte Lichtsäule ließ der Denkmalschutzverein 1957 restaurieren. Eine Gedenktafel erinnert daran, dass unweit des Kreuzes der letzte Babenberger bei der siegreichen Schlacht gegen die Ungarn am 15. Juni 1446 gefallen ist. Eine weitere Inschriftentafel trägt einen Text des Minnesängers Ulrich von Liechtenstein.“</w:t>
      </w:r>
    </w:p>
    <w:p w14:paraId="7407408D" w14:textId="30D5DD8D" w:rsidR="00817CE8" w:rsidRDefault="00817CE8" w:rsidP="00817CE8">
      <w:pPr>
        <w:spacing w:line="360" w:lineRule="auto"/>
        <w:rPr>
          <w:rFonts w:ascii="Century Schoolbook" w:hAnsi="Century Schoolbook"/>
          <w:szCs w:val="24"/>
        </w:rPr>
      </w:pPr>
      <w:r w:rsidRPr="00504845">
        <w:rPr>
          <w:rFonts w:ascii="Century Schoolbook" w:hAnsi="Century Schoolbook"/>
          <w:szCs w:val="24"/>
        </w:rPr>
        <w:t xml:space="preserve">In den </w:t>
      </w:r>
      <w:proofErr w:type="spellStart"/>
      <w:r w:rsidRPr="00353E3A">
        <w:rPr>
          <w:rFonts w:ascii="Century Schoolbook" w:hAnsi="Century Schoolbook"/>
          <w:i/>
          <w:iCs/>
          <w:szCs w:val="24"/>
        </w:rPr>
        <w:t>Monumenta</w:t>
      </w:r>
      <w:proofErr w:type="spellEnd"/>
      <w:r w:rsidRPr="00353E3A">
        <w:rPr>
          <w:rFonts w:ascii="Century Schoolbook" w:hAnsi="Century Schoolbook"/>
          <w:i/>
          <w:iCs/>
          <w:szCs w:val="24"/>
        </w:rPr>
        <w:t xml:space="preserve"> Novae </w:t>
      </w:r>
      <w:proofErr w:type="spellStart"/>
      <w:r w:rsidRPr="00353E3A">
        <w:rPr>
          <w:rFonts w:ascii="Century Schoolbook" w:hAnsi="Century Schoolbook"/>
          <w:i/>
          <w:iCs/>
          <w:szCs w:val="24"/>
        </w:rPr>
        <w:t>Civitatis</w:t>
      </w:r>
      <w:proofErr w:type="spellEnd"/>
      <w:r w:rsidRPr="00353E3A">
        <w:rPr>
          <w:rFonts w:ascii="Century Schoolbook" w:hAnsi="Century Schoolbook"/>
          <w:i/>
          <w:iCs/>
          <w:szCs w:val="24"/>
        </w:rPr>
        <w:t xml:space="preserve"> </w:t>
      </w:r>
      <w:proofErr w:type="spellStart"/>
      <w:r w:rsidRPr="00353E3A">
        <w:rPr>
          <w:rFonts w:ascii="Century Schoolbook" w:hAnsi="Century Schoolbook"/>
          <w:i/>
          <w:iCs/>
          <w:szCs w:val="24"/>
        </w:rPr>
        <w:t>Austriae</w:t>
      </w:r>
      <w:proofErr w:type="spellEnd"/>
      <w:r w:rsidRPr="00353E3A">
        <w:rPr>
          <w:rFonts w:ascii="Century Schoolbook" w:hAnsi="Century Schoolbook"/>
          <w:i/>
          <w:iCs/>
          <w:szCs w:val="24"/>
        </w:rPr>
        <w:t xml:space="preserve">, Liber I, </w:t>
      </w:r>
      <w:proofErr w:type="spellStart"/>
      <w:r w:rsidRPr="00353E3A">
        <w:rPr>
          <w:rFonts w:ascii="Century Schoolbook" w:hAnsi="Century Schoolbook"/>
          <w:i/>
          <w:iCs/>
          <w:szCs w:val="24"/>
        </w:rPr>
        <w:t>Faksimilie</w:t>
      </w:r>
      <w:proofErr w:type="spellEnd"/>
      <w:r w:rsidRPr="00353E3A">
        <w:rPr>
          <w:rFonts w:ascii="Century Schoolbook" w:hAnsi="Century Schoolbook"/>
          <w:i/>
          <w:iCs/>
          <w:szCs w:val="24"/>
        </w:rPr>
        <w:t xml:space="preserve"> 1989, </w:t>
      </w:r>
      <w:proofErr w:type="spellStart"/>
      <w:r w:rsidRPr="00353E3A">
        <w:rPr>
          <w:rFonts w:ascii="Century Schoolbook" w:hAnsi="Century Schoolbook"/>
          <w:i/>
          <w:iCs/>
          <w:szCs w:val="24"/>
        </w:rPr>
        <w:t>merbod</w:t>
      </w:r>
      <w:proofErr w:type="spellEnd"/>
      <w:r w:rsidRPr="00353E3A">
        <w:rPr>
          <w:rFonts w:ascii="Century Schoolbook" w:hAnsi="Century Schoolbook"/>
          <w:i/>
          <w:iCs/>
          <w:szCs w:val="24"/>
        </w:rPr>
        <w:t>-Verlag,</w:t>
      </w:r>
      <w:r w:rsidRPr="00504845">
        <w:rPr>
          <w:rFonts w:ascii="Century Schoolbook" w:hAnsi="Century Schoolbook"/>
          <w:szCs w:val="24"/>
        </w:rPr>
        <w:t xml:space="preserve"> findet sich </w:t>
      </w:r>
      <w:r>
        <w:rPr>
          <w:rFonts w:ascii="Century Schoolbook" w:hAnsi="Century Schoolbook"/>
          <w:szCs w:val="24"/>
        </w:rPr>
        <w:t xml:space="preserve">dazu </w:t>
      </w:r>
      <w:r w:rsidRPr="00504845">
        <w:rPr>
          <w:rFonts w:ascii="Century Schoolbook" w:hAnsi="Century Schoolbook"/>
          <w:szCs w:val="24"/>
        </w:rPr>
        <w:t xml:space="preserve">unter Nr. 173 das </w:t>
      </w:r>
      <w:r>
        <w:rPr>
          <w:rFonts w:ascii="Century Schoolbook" w:hAnsi="Century Schoolbook"/>
          <w:szCs w:val="24"/>
        </w:rPr>
        <w:t>„</w:t>
      </w:r>
      <w:r w:rsidRPr="00504845">
        <w:rPr>
          <w:rFonts w:ascii="Century Schoolbook" w:hAnsi="Century Schoolbook"/>
          <w:szCs w:val="24"/>
        </w:rPr>
        <w:t xml:space="preserve">Pauliner </w:t>
      </w:r>
      <w:proofErr w:type="spellStart"/>
      <w:r w:rsidRPr="00504845">
        <w:rPr>
          <w:rFonts w:ascii="Century Schoolbook" w:hAnsi="Century Schoolbook"/>
          <w:szCs w:val="24"/>
        </w:rPr>
        <w:t>Äker</w:t>
      </w:r>
      <w:proofErr w:type="spellEnd"/>
      <w:r w:rsidRPr="00504845">
        <w:rPr>
          <w:rFonts w:ascii="Century Schoolbook" w:hAnsi="Century Schoolbook"/>
          <w:szCs w:val="24"/>
        </w:rPr>
        <w:t xml:space="preserve"> Kreuz; An der</w:t>
      </w:r>
      <w:r>
        <w:rPr>
          <w:rFonts w:ascii="Century Schoolbook" w:hAnsi="Century Schoolbook"/>
          <w:szCs w:val="24"/>
        </w:rPr>
        <w:t xml:space="preserve"> </w:t>
      </w:r>
      <w:proofErr w:type="spellStart"/>
      <w:r w:rsidRPr="00504845">
        <w:rPr>
          <w:rFonts w:ascii="Century Schoolbook" w:hAnsi="Century Schoolbook"/>
          <w:szCs w:val="24"/>
        </w:rPr>
        <w:t>Leithastrasse</w:t>
      </w:r>
      <w:proofErr w:type="spellEnd"/>
      <w:r w:rsidRPr="00504845">
        <w:rPr>
          <w:rFonts w:ascii="Century Schoolbook" w:hAnsi="Century Schoolbook"/>
          <w:szCs w:val="24"/>
        </w:rPr>
        <w:t xml:space="preserve"> </w:t>
      </w:r>
      <w:proofErr w:type="spellStart"/>
      <w:r w:rsidRPr="00504845">
        <w:rPr>
          <w:rFonts w:ascii="Century Schoolbook" w:hAnsi="Century Schoolbook"/>
          <w:szCs w:val="24"/>
        </w:rPr>
        <w:t>beym</w:t>
      </w:r>
      <w:proofErr w:type="spellEnd"/>
      <w:r w:rsidRPr="00504845">
        <w:rPr>
          <w:rFonts w:ascii="Century Schoolbook" w:hAnsi="Century Schoolbook"/>
          <w:szCs w:val="24"/>
        </w:rPr>
        <w:t xml:space="preserve"> Eck der Zeiselmauer, auf dem </w:t>
      </w:r>
      <w:proofErr w:type="spellStart"/>
      <w:r w:rsidRPr="00504845">
        <w:rPr>
          <w:rFonts w:ascii="Century Schoolbook" w:hAnsi="Century Schoolbook"/>
          <w:szCs w:val="24"/>
        </w:rPr>
        <w:t>Kronwirths</w:t>
      </w:r>
      <w:proofErr w:type="spellEnd"/>
      <w:r w:rsidRPr="00504845">
        <w:rPr>
          <w:rFonts w:ascii="Century Schoolbook" w:hAnsi="Century Schoolbook"/>
          <w:szCs w:val="24"/>
        </w:rPr>
        <w:t xml:space="preserve"> (?) (ehemals Pauliner) Acker bestehet dieses steinerne Kreuz circa 9 F. hoch mit der Inschrift:  Sag Gott dem Herrn </w:t>
      </w:r>
      <w:r>
        <w:rPr>
          <w:rFonts w:ascii="Century Schoolbook" w:hAnsi="Century Schoolbook"/>
          <w:szCs w:val="24"/>
        </w:rPr>
        <w:t>...“</w:t>
      </w:r>
      <w:r w:rsidRPr="00504845">
        <w:rPr>
          <w:rFonts w:ascii="Century Schoolbook" w:hAnsi="Century Schoolbook"/>
          <w:szCs w:val="24"/>
        </w:rPr>
        <w:t xml:space="preserve">  </w:t>
      </w:r>
    </w:p>
    <w:p w14:paraId="0C229A7D" w14:textId="5EDB3550" w:rsidR="006A0885" w:rsidRDefault="000238D3" w:rsidP="00E95E32">
      <w:pPr>
        <w:spacing w:line="360" w:lineRule="auto"/>
        <w:rPr>
          <w:rFonts w:ascii="Century Schoolbook" w:hAnsi="Century Schoolbook"/>
          <w:szCs w:val="24"/>
        </w:rPr>
      </w:pPr>
      <w:r>
        <w:rPr>
          <w:rFonts w:ascii="Century Schoolbook" w:hAnsi="Century Schoolbook"/>
          <w:szCs w:val="24"/>
        </w:rPr>
        <w:t xml:space="preserve">Außer </w:t>
      </w:r>
      <w:r w:rsidR="00134F16">
        <w:rPr>
          <w:rFonts w:ascii="Century Schoolbook" w:hAnsi="Century Schoolbook"/>
          <w:szCs w:val="24"/>
        </w:rPr>
        <w:t>i</w:t>
      </w:r>
      <w:r>
        <w:rPr>
          <w:rFonts w:ascii="Century Schoolbook" w:hAnsi="Century Schoolbook"/>
          <w:szCs w:val="24"/>
        </w:rPr>
        <w:t xml:space="preserve">n der 1957 angebrachten Inschrift gibt es an der Lichtsäule </w:t>
      </w:r>
      <w:r w:rsidR="00817CE8">
        <w:rPr>
          <w:rFonts w:ascii="Century Schoolbook" w:hAnsi="Century Schoolbook"/>
          <w:szCs w:val="24"/>
        </w:rPr>
        <w:t xml:space="preserve">dieses Denkmals </w:t>
      </w:r>
      <w:r>
        <w:rPr>
          <w:rFonts w:ascii="Century Schoolbook" w:hAnsi="Century Schoolbook"/>
          <w:szCs w:val="24"/>
        </w:rPr>
        <w:t xml:space="preserve">keinerlei Hinweis auf die Wiedereroberung Raabs. Und in der Urversion des vom Stadtbezirksschulrat Wr. Neustadt herausgegebenen </w:t>
      </w:r>
      <w:r w:rsidRPr="00134F16">
        <w:rPr>
          <w:rFonts w:ascii="Century Schoolbook" w:hAnsi="Century Schoolbook"/>
          <w:i/>
          <w:iCs/>
          <w:szCs w:val="24"/>
        </w:rPr>
        <w:t>Franzl-Buches</w:t>
      </w:r>
      <w:r>
        <w:rPr>
          <w:rFonts w:ascii="Century Schoolbook" w:hAnsi="Century Schoolbook"/>
          <w:szCs w:val="24"/>
        </w:rPr>
        <w:t xml:space="preserve"> ist die Geschichte vom „letzten Babenbergers Tod“ mit einem Foto </w:t>
      </w:r>
      <w:r w:rsidR="006A0885">
        <w:rPr>
          <w:rFonts w:ascii="Century Schoolbook" w:hAnsi="Century Schoolbook"/>
          <w:szCs w:val="24"/>
        </w:rPr>
        <w:t>illustriert</w:t>
      </w:r>
      <w:r>
        <w:rPr>
          <w:rFonts w:ascii="Century Schoolbook" w:hAnsi="Century Schoolbook"/>
          <w:szCs w:val="24"/>
        </w:rPr>
        <w:t xml:space="preserve">, </w:t>
      </w:r>
      <w:r w:rsidR="0066527A">
        <w:rPr>
          <w:rFonts w:ascii="Century Schoolbook" w:hAnsi="Century Schoolbook"/>
          <w:szCs w:val="24"/>
        </w:rPr>
        <w:t>das neben einem „Franzl“ auch eine gotische Bilds</w:t>
      </w:r>
      <w:r w:rsidR="00817CE8">
        <w:rPr>
          <w:rFonts w:ascii="Century Schoolbook" w:hAnsi="Century Schoolbook"/>
          <w:szCs w:val="24"/>
        </w:rPr>
        <w:t>äule</w:t>
      </w:r>
      <w:r w:rsidR="0066527A">
        <w:rPr>
          <w:rFonts w:ascii="Century Schoolbook" w:hAnsi="Century Schoolbook"/>
          <w:szCs w:val="24"/>
        </w:rPr>
        <w:t xml:space="preserve"> zeigt</w:t>
      </w:r>
      <w:r w:rsidR="005A589F">
        <w:rPr>
          <w:rFonts w:ascii="Century Schoolbook" w:hAnsi="Century Schoolbook"/>
          <w:szCs w:val="24"/>
        </w:rPr>
        <w:t xml:space="preserve"> (ohne </w:t>
      </w:r>
      <w:r w:rsidR="005A589F">
        <w:rPr>
          <w:rFonts w:ascii="Century Schoolbook" w:hAnsi="Century Schoolbook"/>
          <w:szCs w:val="24"/>
        </w:rPr>
        <w:lastRenderedPageBreak/>
        <w:t>Ortsangabe – auf freiem Feld mit Hügeln im Hintergrund)</w:t>
      </w:r>
      <w:r w:rsidR="0066527A">
        <w:rPr>
          <w:rFonts w:ascii="Century Schoolbook" w:hAnsi="Century Schoolbook"/>
          <w:szCs w:val="24"/>
        </w:rPr>
        <w:t>. Auffällig ist die kreuzförmige Steinbekrönung, die nicht parallel zur Nischen</w:t>
      </w:r>
      <w:r w:rsidR="00134F16">
        <w:rPr>
          <w:rFonts w:ascii="Century Schoolbook" w:hAnsi="Century Schoolbook"/>
          <w:szCs w:val="24"/>
        </w:rPr>
        <w:t>-Ö</w:t>
      </w:r>
      <w:r w:rsidR="0066527A">
        <w:rPr>
          <w:rFonts w:ascii="Century Schoolbook" w:hAnsi="Century Schoolbook"/>
          <w:szCs w:val="24"/>
        </w:rPr>
        <w:t>ffnung</w:t>
      </w:r>
      <w:r w:rsidR="000A616E">
        <w:rPr>
          <w:rFonts w:ascii="Century Schoolbook" w:hAnsi="Century Schoolbook"/>
          <w:szCs w:val="24"/>
        </w:rPr>
        <w:t>,</w:t>
      </w:r>
      <w:r w:rsidR="0066527A">
        <w:rPr>
          <w:rFonts w:ascii="Century Schoolbook" w:hAnsi="Century Schoolbook"/>
          <w:szCs w:val="24"/>
        </w:rPr>
        <w:t xml:space="preserve"> sondern diagonal dazu angebracht ist, </w:t>
      </w:r>
      <w:r w:rsidR="006A0885">
        <w:rPr>
          <w:rFonts w:ascii="Century Schoolbook" w:hAnsi="Century Schoolbook"/>
          <w:szCs w:val="24"/>
        </w:rPr>
        <w:t>sowie</w:t>
      </w:r>
      <w:r w:rsidR="0066527A">
        <w:rPr>
          <w:rFonts w:ascii="Century Schoolbook" w:hAnsi="Century Schoolbook"/>
          <w:szCs w:val="24"/>
        </w:rPr>
        <w:t xml:space="preserve"> die Säulenverjüngung a</w:t>
      </w:r>
      <w:r w:rsidR="006A0885">
        <w:rPr>
          <w:rFonts w:ascii="Century Schoolbook" w:hAnsi="Century Schoolbook"/>
          <w:szCs w:val="24"/>
        </w:rPr>
        <w:t>n ihrem</w:t>
      </w:r>
      <w:r w:rsidR="0066527A">
        <w:rPr>
          <w:rFonts w:ascii="Century Schoolbook" w:hAnsi="Century Schoolbook"/>
          <w:szCs w:val="24"/>
        </w:rPr>
        <w:t xml:space="preserve"> oberen und unteren Ende</w:t>
      </w:r>
      <w:r w:rsidR="006A0885">
        <w:rPr>
          <w:rFonts w:ascii="Century Schoolbook" w:hAnsi="Century Schoolbook"/>
          <w:szCs w:val="24"/>
        </w:rPr>
        <w:t xml:space="preserve"> – </w:t>
      </w:r>
      <w:r w:rsidR="00817CE8">
        <w:rPr>
          <w:rFonts w:ascii="Century Schoolbook" w:hAnsi="Century Schoolbook"/>
          <w:szCs w:val="24"/>
        </w:rPr>
        <w:t>wodurch sich der</w:t>
      </w:r>
      <w:r w:rsidR="006A0885">
        <w:rPr>
          <w:rFonts w:ascii="Century Schoolbook" w:hAnsi="Century Schoolbook"/>
          <w:szCs w:val="24"/>
        </w:rPr>
        <w:t xml:space="preserve"> Bildstock in der Neudörfler Straße</w:t>
      </w:r>
      <w:r w:rsidR="00817CE8">
        <w:rPr>
          <w:rFonts w:ascii="Century Schoolbook" w:hAnsi="Century Schoolbook"/>
          <w:szCs w:val="24"/>
        </w:rPr>
        <w:t xml:space="preserve"> jedoch deutlich unterscheidet</w:t>
      </w:r>
      <w:r w:rsidR="006A0885">
        <w:rPr>
          <w:rFonts w:ascii="Century Schoolbook" w:hAnsi="Century Schoolbook"/>
          <w:szCs w:val="24"/>
        </w:rPr>
        <w:t>.</w:t>
      </w:r>
    </w:p>
    <w:p w14:paraId="0CDB9383" w14:textId="07A778AD" w:rsidR="000238D3" w:rsidRDefault="00817CE8" w:rsidP="00E95E32">
      <w:pPr>
        <w:spacing w:line="360" w:lineRule="auto"/>
        <w:rPr>
          <w:rFonts w:ascii="Century Schoolbook" w:hAnsi="Century Schoolbook"/>
          <w:szCs w:val="24"/>
        </w:rPr>
      </w:pPr>
      <w:r>
        <w:rPr>
          <w:rFonts w:ascii="Century Schoolbook" w:hAnsi="Century Schoolbook"/>
          <w:szCs w:val="24"/>
        </w:rPr>
        <w:t>D</w:t>
      </w:r>
      <w:r w:rsidR="006A0885">
        <w:rPr>
          <w:rFonts w:ascii="Century Schoolbook" w:hAnsi="Century Schoolbook"/>
          <w:szCs w:val="24"/>
        </w:rPr>
        <w:t>ie</w:t>
      </w:r>
      <w:r>
        <w:rPr>
          <w:rFonts w:ascii="Century Schoolbook" w:hAnsi="Century Schoolbook"/>
          <w:szCs w:val="24"/>
        </w:rPr>
        <w:t>se</w:t>
      </w:r>
      <w:r w:rsidR="006A0885">
        <w:rPr>
          <w:rFonts w:ascii="Century Schoolbook" w:hAnsi="Century Schoolbook"/>
          <w:szCs w:val="24"/>
        </w:rPr>
        <w:t xml:space="preserve"> Mariage rund um die Friedrich-Säule </w:t>
      </w:r>
      <w:r>
        <w:rPr>
          <w:rFonts w:ascii="Century Schoolbook" w:hAnsi="Century Schoolbook"/>
          <w:szCs w:val="24"/>
        </w:rPr>
        <w:t xml:space="preserve">ist </w:t>
      </w:r>
      <w:r w:rsidR="006A0885">
        <w:rPr>
          <w:rFonts w:ascii="Century Schoolbook" w:hAnsi="Century Schoolbook"/>
          <w:szCs w:val="24"/>
        </w:rPr>
        <w:t xml:space="preserve">vom Bundesdenkmalamt (BDA) als </w:t>
      </w:r>
      <w:proofErr w:type="spellStart"/>
      <w:r w:rsidR="006A0885" w:rsidRPr="006A0885">
        <w:rPr>
          <w:rFonts w:ascii="Century Schoolbook" w:hAnsi="Century Schoolbook"/>
          <w:i/>
          <w:iCs/>
          <w:szCs w:val="24"/>
        </w:rPr>
        <w:t>Raaber</w:t>
      </w:r>
      <w:proofErr w:type="spellEnd"/>
      <w:r w:rsidR="006A0885" w:rsidRPr="006A0885">
        <w:rPr>
          <w:rFonts w:ascii="Century Schoolbook" w:hAnsi="Century Schoolbook"/>
          <w:i/>
          <w:iCs/>
          <w:szCs w:val="24"/>
        </w:rPr>
        <w:t xml:space="preserve"> Kreuz</w:t>
      </w:r>
      <w:r w:rsidR="006A0885">
        <w:rPr>
          <w:rFonts w:ascii="Century Schoolbook" w:hAnsi="Century Schoolbook"/>
          <w:szCs w:val="24"/>
        </w:rPr>
        <w:t xml:space="preserve"> unter Schutz gestellt</w:t>
      </w:r>
      <w:r>
        <w:rPr>
          <w:rFonts w:ascii="Century Schoolbook" w:hAnsi="Century Schoolbook"/>
          <w:szCs w:val="24"/>
        </w:rPr>
        <w:t xml:space="preserve"> worden</w:t>
      </w:r>
      <w:r w:rsidR="006A0885">
        <w:rPr>
          <w:rFonts w:ascii="Century Schoolbook" w:hAnsi="Century Schoolbook"/>
          <w:szCs w:val="24"/>
        </w:rPr>
        <w:t>.</w:t>
      </w:r>
      <w:r w:rsidR="0066527A">
        <w:rPr>
          <w:rFonts w:ascii="Century Schoolbook" w:hAnsi="Century Schoolbook"/>
          <w:szCs w:val="24"/>
        </w:rPr>
        <w:t xml:space="preserve"> </w:t>
      </w:r>
    </w:p>
    <w:p w14:paraId="0022F0B1" w14:textId="77777777" w:rsidR="009A1177" w:rsidRDefault="009A1177" w:rsidP="00727B4A">
      <w:pPr>
        <w:overflowPunct/>
        <w:autoSpaceDE/>
        <w:autoSpaceDN/>
        <w:adjustRightInd/>
        <w:spacing w:line="360" w:lineRule="auto"/>
        <w:textAlignment w:val="auto"/>
        <w:rPr>
          <w:rFonts w:ascii="Century Schoolbook" w:hAnsi="Century Schoolbook"/>
          <w:noProof/>
        </w:rPr>
      </w:pPr>
    </w:p>
    <w:p w14:paraId="5D6B933E" w14:textId="3164B93C" w:rsidR="00291549" w:rsidRDefault="00727B4A" w:rsidP="00727B4A">
      <w:pPr>
        <w:overflowPunct/>
        <w:autoSpaceDE/>
        <w:autoSpaceDN/>
        <w:adjustRightInd/>
        <w:spacing w:line="360" w:lineRule="auto"/>
        <w:textAlignment w:val="auto"/>
        <w:rPr>
          <w:rFonts w:ascii="Century Schoolbook" w:hAnsi="Century Schoolbook"/>
          <w:noProof/>
        </w:rPr>
      </w:pPr>
      <w:r w:rsidRPr="00727B4A">
        <w:rPr>
          <w:rFonts w:ascii="Century Schoolbook" w:hAnsi="Century Schoolbook"/>
          <w:noProof/>
        </w:rPr>
        <w:t>Der heutige Standort des</w:t>
      </w:r>
      <w:r>
        <w:rPr>
          <w:rFonts w:ascii="Century Schoolbook" w:hAnsi="Century Schoolbook"/>
          <w:noProof/>
        </w:rPr>
        <w:t>/eines</w:t>
      </w:r>
      <w:r w:rsidRPr="00727B4A">
        <w:rPr>
          <w:rFonts w:ascii="Century Schoolbook" w:hAnsi="Century Schoolbook"/>
          <w:noProof/>
        </w:rPr>
        <w:t xml:space="preserve"> Raaber Kreuzes</w:t>
      </w:r>
      <w:r>
        <w:rPr>
          <w:rFonts w:ascii="Century Schoolbook" w:hAnsi="Century Schoolbook"/>
          <w:noProof/>
        </w:rPr>
        <w:t xml:space="preserve">: </w:t>
      </w:r>
    </w:p>
    <w:p w14:paraId="02FC9003" w14:textId="77777777" w:rsidR="00727B4A" w:rsidRPr="00727B4A" w:rsidRDefault="00727B4A" w:rsidP="00727B4A">
      <w:pPr>
        <w:overflowPunct/>
        <w:autoSpaceDE/>
        <w:autoSpaceDN/>
        <w:adjustRightInd/>
        <w:spacing w:line="360" w:lineRule="auto"/>
        <w:textAlignment w:val="auto"/>
        <w:rPr>
          <w:rFonts w:ascii="Century Schoolbook" w:hAnsi="Century Schoolbook"/>
          <w:noProof/>
        </w:rPr>
      </w:pPr>
      <w:r w:rsidRPr="00727B4A">
        <w:rPr>
          <w:rFonts w:ascii="Century Schoolbook" w:hAnsi="Century Schoolbook"/>
          <w:noProof/>
        </w:rPr>
        <w:t>Neudörfler Straße 50</w:t>
      </w:r>
    </w:p>
    <w:p w14:paraId="2E2D7871" w14:textId="1C82A617" w:rsidR="00727B4A" w:rsidRPr="00727B4A" w:rsidRDefault="00727B4A" w:rsidP="00727B4A">
      <w:pPr>
        <w:overflowPunct/>
        <w:autoSpaceDE/>
        <w:autoSpaceDN/>
        <w:adjustRightInd/>
        <w:spacing w:line="360" w:lineRule="auto"/>
        <w:textAlignment w:val="auto"/>
        <w:rPr>
          <w:rFonts w:ascii="Century Schoolbook" w:hAnsi="Century Schoolbook"/>
          <w:noProof/>
        </w:rPr>
      </w:pPr>
      <w:r w:rsidRPr="00727B4A">
        <w:rPr>
          <w:rFonts w:ascii="Century Schoolbook" w:hAnsi="Century Schoolbook"/>
          <w:noProof/>
        </w:rPr>
        <w:t>Grundstücksnummer:1068/</w:t>
      </w:r>
      <w:r w:rsidR="00243BDB">
        <w:rPr>
          <w:rFonts w:ascii="Century Schoolbook" w:hAnsi="Century Schoolbook"/>
          <w:noProof/>
        </w:rPr>
        <w:t>2</w:t>
      </w:r>
    </w:p>
    <w:p w14:paraId="2172471E" w14:textId="77777777" w:rsidR="00291549" w:rsidRDefault="00727B4A" w:rsidP="00727B4A">
      <w:pPr>
        <w:overflowPunct/>
        <w:autoSpaceDE/>
        <w:autoSpaceDN/>
        <w:adjustRightInd/>
        <w:spacing w:line="360" w:lineRule="auto"/>
        <w:textAlignment w:val="auto"/>
        <w:rPr>
          <w:rFonts w:ascii="Century Schoolbook" w:hAnsi="Century Schoolbook"/>
          <w:szCs w:val="24"/>
        </w:rPr>
      </w:pPr>
      <w:r w:rsidRPr="00727B4A">
        <w:rPr>
          <w:rFonts w:ascii="Century Schoolbook" w:hAnsi="Century Schoolbook"/>
          <w:noProof/>
        </w:rPr>
        <w:t>Koordinaten:</w:t>
      </w:r>
      <w:r>
        <w:rPr>
          <w:rFonts w:ascii="Century Schoolbook" w:hAnsi="Century Schoolbook"/>
          <w:szCs w:val="24"/>
        </w:rPr>
        <w:tab/>
      </w:r>
      <w:r w:rsidRPr="00504845">
        <w:rPr>
          <w:rFonts w:ascii="Century Schoolbook" w:hAnsi="Century Schoolbook"/>
          <w:szCs w:val="24"/>
        </w:rPr>
        <w:t>16°15,7</w:t>
      </w:r>
      <w:r w:rsidR="00291549">
        <w:rPr>
          <w:rFonts w:ascii="Century Schoolbook" w:hAnsi="Century Schoolbook"/>
          <w:szCs w:val="24"/>
        </w:rPr>
        <w:t>89</w:t>
      </w:r>
      <w:r w:rsidRPr="00504845">
        <w:rPr>
          <w:rFonts w:ascii="Century Schoolbook" w:hAnsi="Century Schoolbook"/>
          <w:szCs w:val="24"/>
        </w:rPr>
        <w:tab/>
        <w:t>47°48,38</w:t>
      </w:r>
      <w:r w:rsidR="00291549">
        <w:rPr>
          <w:rFonts w:ascii="Century Schoolbook" w:hAnsi="Century Schoolbook"/>
          <w:szCs w:val="24"/>
        </w:rPr>
        <w:t>8</w:t>
      </w:r>
    </w:p>
    <w:p w14:paraId="381F1FFE" w14:textId="77777777" w:rsidR="00291549" w:rsidRDefault="00291549" w:rsidP="00727B4A">
      <w:pPr>
        <w:overflowPunct/>
        <w:autoSpaceDE/>
        <w:autoSpaceDN/>
        <w:adjustRightInd/>
        <w:spacing w:line="360" w:lineRule="auto"/>
        <w:textAlignment w:val="auto"/>
        <w:rPr>
          <w:rFonts w:ascii="Century Schoolbook" w:hAnsi="Century Schoolbook"/>
          <w:szCs w:val="24"/>
        </w:rPr>
      </w:pPr>
      <w:r>
        <w:rPr>
          <w:rFonts w:ascii="Century Schoolbook" w:hAnsi="Century Schoolbook"/>
          <w:szCs w:val="24"/>
        </w:rPr>
        <w:t>Altimeter:</w:t>
      </w:r>
      <w:r>
        <w:rPr>
          <w:rFonts w:ascii="Century Schoolbook" w:hAnsi="Century Schoolbook"/>
          <w:szCs w:val="24"/>
        </w:rPr>
        <w:tab/>
      </w:r>
      <w:r>
        <w:rPr>
          <w:rFonts w:ascii="Century Schoolbook" w:hAnsi="Century Schoolbook"/>
          <w:szCs w:val="24"/>
        </w:rPr>
        <w:tab/>
        <w:t>268m</w:t>
      </w:r>
    </w:p>
    <w:p w14:paraId="33C3D009" w14:textId="10641D49" w:rsidR="00130AA6" w:rsidRDefault="00130AA6" w:rsidP="00727B4A">
      <w:pPr>
        <w:overflowPunct/>
        <w:autoSpaceDE/>
        <w:autoSpaceDN/>
        <w:adjustRightInd/>
        <w:spacing w:line="360" w:lineRule="auto"/>
        <w:textAlignment w:val="auto"/>
        <w:rPr>
          <w:rFonts w:ascii="Century Schoolbook" w:hAnsi="Century Schoolbook"/>
          <w:szCs w:val="24"/>
        </w:rPr>
      </w:pPr>
      <w:r>
        <w:rPr>
          <w:rFonts w:ascii="Century Schoolbook" w:hAnsi="Century Schoolbook"/>
          <w:szCs w:val="24"/>
        </w:rPr>
        <w:t>Art: 1531</w:t>
      </w:r>
    </w:p>
    <w:p w14:paraId="1D1B21CD" w14:textId="0D353431" w:rsidR="00F97A92" w:rsidRPr="00291549" w:rsidRDefault="00AE6E8A" w:rsidP="00727B4A">
      <w:pPr>
        <w:overflowPunct/>
        <w:autoSpaceDE/>
        <w:autoSpaceDN/>
        <w:adjustRightInd/>
        <w:spacing w:line="360" w:lineRule="auto"/>
        <w:textAlignment w:val="auto"/>
        <w:rPr>
          <w:rFonts w:ascii="Century Schoolbook" w:hAnsi="Century Schoolbook"/>
          <w:szCs w:val="24"/>
        </w:rPr>
      </w:pPr>
      <w:r>
        <w:rPr>
          <w:rFonts w:ascii="Century Schoolbook" w:hAnsi="Century Schoolbook"/>
          <w:noProof/>
          <w:szCs w:val="24"/>
        </w:rPr>
        <w:drawing>
          <wp:inline distT="0" distB="0" distL="0" distR="0" wp14:anchorId="4D1FF7F8" wp14:editId="54D5B782">
            <wp:extent cx="5756910" cy="3530600"/>
            <wp:effectExtent l="0" t="0" r="0" b="0"/>
            <wp:docPr id="172313565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35655" name="Grafik 1723135655"/>
                    <pic:cNvPicPr/>
                  </pic:nvPicPr>
                  <pic:blipFill>
                    <a:blip r:embed="rId7">
                      <a:extLst>
                        <a:ext uri="{28A0092B-C50C-407E-A947-70E740481C1C}">
                          <a14:useLocalDpi xmlns:a14="http://schemas.microsoft.com/office/drawing/2010/main" val="0"/>
                        </a:ext>
                      </a:extLst>
                    </a:blip>
                    <a:stretch>
                      <a:fillRect/>
                    </a:stretch>
                  </pic:blipFill>
                  <pic:spPr>
                    <a:xfrm>
                      <a:off x="0" y="0"/>
                      <a:ext cx="5756910" cy="3530600"/>
                    </a:xfrm>
                    <a:prstGeom prst="rect">
                      <a:avLst/>
                    </a:prstGeom>
                  </pic:spPr>
                </pic:pic>
              </a:graphicData>
            </a:graphic>
          </wp:inline>
        </w:drawing>
      </w:r>
    </w:p>
    <w:p w14:paraId="3BD7768D" w14:textId="1C5436B7" w:rsidR="00AB2F5E" w:rsidRDefault="00AE6E8A">
      <w:r>
        <w:rPr>
          <w:noProof/>
        </w:rPr>
        <w:lastRenderedPageBreak/>
        <w:drawing>
          <wp:inline distT="0" distB="0" distL="0" distR="0" wp14:anchorId="5127168A" wp14:editId="466F94FA">
            <wp:extent cx="5756910" cy="3897630"/>
            <wp:effectExtent l="0" t="0" r="0" b="1270"/>
            <wp:docPr id="7206459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45947" name="Grafik 720645947"/>
                    <pic:cNvPicPr/>
                  </pic:nvPicPr>
                  <pic:blipFill>
                    <a:blip r:embed="rId8">
                      <a:extLst>
                        <a:ext uri="{28A0092B-C50C-407E-A947-70E740481C1C}">
                          <a14:useLocalDpi xmlns:a14="http://schemas.microsoft.com/office/drawing/2010/main" val="0"/>
                        </a:ext>
                      </a:extLst>
                    </a:blip>
                    <a:stretch>
                      <a:fillRect/>
                    </a:stretch>
                  </pic:blipFill>
                  <pic:spPr>
                    <a:xfrm>
                      <a:off x="0" y="0"/>
                      <a:ext cx="5756910" cy="3897630"/>
                    </a:xfrm>
                    <a:prstGeom prst="rect">
                      <a:avLst/>
                    </a:prstGeom>
                  </pic:spPr>
                </pic:pic>
              </a:graphicData>
            </a:graphic>
          </wp:inline>
        </w:drawing>
      </w:r>
    </w:p>
    <w:p w14:paraId="10B22BBE" w14:textId="77777777" w:rsidR="00842479" w:rsidRDefault="00842479" w:rsidP="005003FC">
      <w:pPr>
        <w:spacing w:line="360" w:lineRule="auto"/>
        <w:rPr>
          <w:rFonts w:ascii="Century Schoolbook" w:hAnsi="Century Schoolbook"/>
          <w:i/>
          <w:szCs w:val="24"/>
        </w:rPr>
      </w:pPr>
    </w:p>
    <w:p w14:paraId="0B2677C1" w14:textId="77777777" w:rsidR="000A616E" w:rsidRDefault="005003FC" w:rsidP="005003FC">
      <w:pPr>
        <w:spacing w:line="360" w:lineRule="auto"/>
        <w:rPr>
          <w:rFonts w:ascii="Century Schoolbook" w:hAnsi="Century Schoolbook"/>
          <w:iCs/>
          <w:szCs w:val="24"/>
        </w:rPr>
      </w:pPr>
      <w:r w:rsidRPr="00842479">
        <w:rPr>
          <w:rFonts w:ascii="Century Schoolbook" w:hAnsi="Century Schoolbook"/>
          <w:iCs/>
          <w:szCs w:val="24"/>
        </w:rPr>
        <w:t xml:space="preserve">Quellen: </w:t>
      </w:r>
    </w:p>
    <w:p w14:paraId="19AA4571" w14:textId="27A59B18" w:rsidR="00842479" w:rsidRPr="00663463" w:rsidRDefault="006C28BB" w:rsidP="00663463">
      <w:pPr>
        <w:spacing w:line="360" w:lineRule="auto"/>
        <w:rPr>
          <w:rFonts w:ascii="Century Schoolbook" w:hAnsi="Century Schoolbook"/>
          <w:iCs/>
          <w:szCs w:val="24"/>
        </w:rPr>
      </w:pPr>
      <w:r w:rsidRPr="00663463">
        <w:rPr>
          <w:rFonts w:ascii="Century Schoolbook" w:hAnsi="Century Schoolbook"/>
          <w:iCs/>
          <w:szCs w:val="24"/>
        </w:rPr>
        <w:t xml:space="preserve">Dörner </w:t>
      </w:r>
      <w:r w:rsidR="00842479" w:rsidRPr="00663463">
        <w:rPr>
          <w:rFonts w:ascii="Century Schoolbook" w:hAnsi="Century Schoolbook"/>
          <w:iCs/>
          <w:szCs w:val="24"/>
        </w:rPr>
        <w:t>Ludwig; Wiener Neustadt, Wienerwald Verlag, Bad Fischau, S. 83, 186</w:t>
      </w:r>
    </w:p>
    <w:p w14:paraId="0949B6F8" w14:textId="77777777" w:rsidR="00663463" w:rsidRDefault="00663463" w:rsidP="00663463">
      <w:pPr>
        <w:spacing w:line="360" w:lineRule="auto"/>
        <w:rPr>
          <w:rFonts w:ascii="Century Schoolbook" w:hAnsi="Century Schoolbook"/>
          <w:iCs/>
          <w:szCs w:val="24"/>
        </w:rPr>
      </w:pPr>
    </w:p>
    <w:p w14:paraId="6F8B3714" w14:textId="47BEE611" w:rsidR="00842479" w:rsidRPr="00663463" w:rsidRDefault="006C28BB" w:rsidP="00663463">
      <w:pPr>
        <w:spacing w:line="360" w:lineRule="auto"/>
        <w:rPr>
          <w:rFonts w:ascii="Century Schoolbook" w:hAnsi="Century Schoolbook"/>
          <w:iCs/>
          <w:szCs w:val="24"/>
        </w:rPr>
      </w:pPr>
      <w:r w:rsidRPr="00663463">
        <w:rPr>
          <w:rFonts w:ascii="Century Schoolbook" w:hAnsi="Century Schoolbook"/>
          <w:iCs/>
          <w:szCs w:val="24"/>
        </w:rPr>
        <w:t xml:space="preserve">Wolf </w:t>
      </w:r>
      <w:r w:rsidR="00842479" w:rsidRPr="00663463">
        <w:rPr>
          <w:rFonts w:ascii="Century Schoolbook" w:hAnsi="Century Schoolbook"/>
          <w:iCs/>
          <w:szCs w:val="24"/>
        </w:rPr>
        <w:t xml:space="preserve">Hans, </w:t>
      </w:r>
      <w:proofErr w:type="spellStart"/>
      <w:r w:rsidRPr="00663463">
        <w:rPr>
          <w:rFonts w:ascii="Century Schoolbook" w:hAnsi="Century Schoolbook"/>
          <w:iCs/>
          <w:szCs w:val="24"/>
        </w:rPr>
        <w:t>Heitzenberger</w:t>
      </w:r>
      <w:proofErr w:type="spellEnd"/>
      <w:r w:rsidRPr="00663463">
        <w:rPr>
          <w:rFonts w:ascii="Century Schoolbook" w:hAnsi="Century Schoolbook"/>
          <w:iCs/>
          <w:szCs w:val="24"/>
        </w:rPr>
        <w:t xml:space="preserve"> </w:t>
      </w:r>
      <w:r w:rsidR="00842479" w:rsidRPr="00663463">
        <w:rPr>
          <w:rFonts w:ascii="Century Schoolbook" w:hAnsi="Century Schoolbook"/>
          <w:iCs/>
          <w:szCs w:val="24"/>
        </w:rPr>
        <w:t xml:space="preserve">Josef; Wie der kleine Franzl </w:t>
      </w:r>
      <w:proofErr w:type="spellStart"/>
      <w:r w:rsidR="00842479" w:rsidRPr="00663463">
        <w:rPr>
          <w:rFonts w:ascii="Century Schoolbook" w:hAnsi="Century Schoolbook"/>
          <w:iCs/>
          <w:szCs w:val="24"/>
        </w:rPr>
        <w:t>Wr</w:t>
      </w:r>
      <w:proofErr w:type="spellEnd"/>
      <w:r w:rsidR="00842479" w:rsidRPr="00663463">
        <w:rPr>
          <w:rFonts w:ascii="Century Schoolbook" w:hAnsi="Century Schoolbook"/>
          <w:iCs/>
          <w:szCs w:val="24"/>
        </w:rPr>
        <w:t xml:space="preserve">.-Neustadt kennen lernte, Druck und Verlag: Gutenberg, </w:t>
      </w:r>
      <w:proofErr w:type="spellStart"/>
      <w:r w:rsidR="00842479" w:rsidRPr="00663463">
        <w:rPr>
          <w:rFonts w:ascii="Century Schoolbook" w:hAnsi="Century Schoolbook"/>
          <w:iCs/>
          <w:szCs w:val="24"/>
        </w:rPr>
        <w:t>Wr</w:t>
      </w:r>
      <w:proofErr w:type="spellEnd"/>
      <w:r w:rsidR="00842479" w:rsidRPr="00663463">
        <w:rPr>
          <w:rFonts w:ascii="Century Schoolbook" w:hAnsi="Century Schoolbook"/>
          <w:iCs/>
          <w:szCs w:val="24"/>
        </w:rPr>
        <w:t xml:space="preserve">.-Neustadt, Wienerstraße 66, </w:t>
      </w:r>
      <w:r w:rsidR="000A616E" w:rsidRPr="00663463">
        <w:rPr>
          <w:rFonts w:ascii="Century Schoolbook" w:hAnsi="Century Schoolbook"/>
          <w:iCs/>
          <w:szCs w:val="24"/>
        </w:rPr>
        <w:t>ohne Erscheinungsjahr</w:t>
      </w:r>
      <w:r w:rsidR="00663463">
        <w:rPr>
          <w:rFonts w:ascii="Century Schoolbook" w:hAnsi="Century Schoolbook"/>
          <w:iCs/>
          <w:szCs w:val="24"/>
        </w:rPr>
        <w:t>,</w:t>
      </w:r>
      <w:r w:rsidR="000A616E" w:rsidRPr="00663463">
        <w:rPr>
          <w:rFonts w:ascii="Century Schoolbook" w:hAnsi="Century Schoolbook"/>
          <w:iCs/>
          <w:szCs w:val="24"/>
        </w:rPr>
        <w:t xml:space="preserve"> </w:t>
      </w:r>
      <w:r w:rsidR="00842479" w:rsidRPr="00663463">
        <w:rPr>
          <w:rFonts w:ascii="Century Schoolbook" w:hAnsi="Century Schoolbook"/>
          <w:iCs/>
          <w:szCs w:val="24"/>
        </w:rPr>
        <w:t>S. 15</w:t>
      </w:r>
    </w:p>
    <w:p w14:paraId="12DD393A" w14:textId="77777777" w:rsidR="00663463" w:rsidRDefault="00663463" w:rsidP="00663463">
      <w:pPr>
        <w:spacing w:line="360" w:lineRule="auto"/>
        <w:rPr>
          <w:rFonts w:ascii="Century Schoolbook" w:hAnsi="Century Schoolbook"/>
          <w:iCs/>
          <w:szCs w:val="24"/>
        </w:rPr>
      </w:pPr>
    </w:p>
    <w:p w14:paraId="22042C00" w14:textId="5FD8951C" w:rsidR="00842479" w:rsidRPr="00663463" w:rsidRDefault="006C28BB" w:rsidP="00663463">
      <w:pPr>
        <w:spacing w:line="360" w:lineRule="auto"/>
        <w:rPr>
          <w:rFonts w:ascii="Century Schoolbook" w:hAnsi="Century Schoolbook"/>
          <w:iCs/>
          <w:szCs w:val="24"/>
        </w:rPr>
      </w:pPr>
      <w:proofErr w:type="spellStart"/>
      <w:r w:rsidRPr="00663463">
        <w:rPr>
          <w:rFonts w:ascii="Century Schoolbook" w:hAnsi="Century Schoolbook"/>
          <w:iCs/>
          <w:szCs w:val="24"/>
        </w:rPr>
        <w:t>Geissl</w:t>
      </w:r>
      <w:proofErr w:type="spellEnd"/>
      <w:r w:rsidRPr="00663463">
        <w:rPr>
          <w:rFonts w:ascii="Century Schoolbook" w:hAnsi="Century Schoolbook"/>
          <w:iCs/>
          <w:szCs w:val="24"/>
        </w:rPr>
        <w:t xml:space="preserve"> </w:t>
      </w:r>
      <w:r w:rsidR="00842479" w:rsidRPr="00663463">
        <w:rPr>
          <w:rFonts w:ascii="Century Schoolbook" w:hAnsi="Century Schoolbook"/>
          <w:iCs/>
          <w:szCs w:val="24"/>
        </w:rPr>
        <w:t>Gerhard; Denkmäler in Wiener Neustadt, 2013, S. 116</w:t>
      </w:r>
    </w:p>
    <w:p w14:paraId="4CB29827" w14:textId="77777777" w:rsidR="00663463" w:rsidRDefault="00663463" w:rsidP="00663463">
      <w:pPr>
        <w:spacing w:line="360" w:lineRule="auto"/>
        <w:rPr>
          <w:rFonts w:ascii="Century Schoolbook" w:hAnsi="Century Schoolbook"/>
          <w:iCs/>
          <w:szCs w:val="24"/>
        </w:rPr>
      </w:pPr>
    </w:p>
    <w:p w14:paraId="52DC2F16" w14:textId="5F9405E2" w:rsidR="00842479" w:rsidRPr="00663463" w:rsidRDefault="00842479" w:rsidP="00663463">
      <w:pPr>
        <w:spacing w:line="360" w:lineRule="auto"/>
        <w:rPr>
          <w:rFonts w:ascii="Century Schoolbook" w:hAnsi="Century Schoolbook"/>
          <w:iCs/>
          <w:szCs w:val="24"/>
        </w:rPr>
      </w:pPr>
      <w:r w:rsidRPr="00663463">
        <w:rPr>
          <w:rFonts w:ascii="Century Schoolbook" w:hAnsi="Century Schoolbook"/>
          <w:iCs/>
          <w:szCs w:val="24"/>
        </w:rPr>
        <w:t xml:space="preserve">Dehio Niederösterreich – südlich der Donau, Teil 2, </w:t>
      </w:r>
      <w:r w:rsidR="00D6081F" w:rsidRPr="00663463">
        <w:rPr>
          <w:rFonts w:ascii="Century Schoolbook" w:hAnsi="Century Schoolbook"/>
          <w:iCs/>
          <w:szCs w:val="24"/>
        </w:rPr>
        <w:t xml:space="preserve">2003, </w:t>
      </w:r>
      <w:r w:rsidRPr="00663463">
        <w:rPr>
          <w:rFonts w:ascii="Century Schoolbook" w:hAnsi="Century Schoolbook"/>
          <w:iCs/>
          <w:szCs w:val="24"/>
        </w:rPr>
        <w:t>S. 2681</w:t>
      </w:r>
    </w:p>
    <w:p w14:paraId="4C98A905" w14:textId="77777777" w:rsidR="00663463" w:rsidRDefault="00663463" w:rsidP="00663463">
      <w:pPr>
        <w:spacing w:line="360" w:lineRule="auto"/>
        <w:rPr>
          <w:rFonts w:ascii="Century Schoolbook" w:hAnsi="Century Schoolbook"/>
          <w:szCs w:val="24"/>
        </w:rPr>
      </w:pPr>
    </w:p>
    <w:p w14:paraId="6150831D" w14:textId="3C0A3B31" w:rsidR="001C4ECD" w:rsidRPr="00663463" w:rsidRDefault="001C4ECD" w:rsidP="00663463">
      <w:pPr>
        <w:spacing w:line="360" w:lineRule="auto"/>
        <w:rPr>
          <w:rFonts w:ascii="Century Schoolbook" w:hAnsi="Century Schoolbook"/>
          <w:szCs w:val="24"/>
        </w:rPr>
      </w:pPr>
      <w:proofErr w:type="spellStart"/>
      <w:r w:rsidRPr="00663463">
        <w:rPr>
          <w:rFonts w:ascii="Century Schoolbook" w:hAnsi="Century Schoolbook"/>
          <w:szCs w:val="24"/>
        </w:rPr>
        <w:t>Monumenta</w:t>
      </w:r>
      <w:proofErr w:type="spellEnd"/>
      <w:r w:rsidRPr="00663463">
        <w:rPr>
          <w:rFonts w:ascii="Century Schoolbook" w:hAnsi="Century Schoolbook"/>
          <w:szCs w:val="24"/>
        </w:rPr>
        <w:t xml:space="preserve"> Novae </w:t>
      </w:r>
      <w:proofErr w:type="spellStart"/>
      <w:r w:rsidRPr="00663463">
        <w:rPr>
          <w:rFonts w:ascii="Century Schoolbook" w:hAnsi="Century Schoolbook"/>
          <w:szCs w:val="24"/>
        </w:rPr>
        <w:t>Civitatis</w:t>
      </w:r>
      <w:proofErr w:type="spellEnd"/>
      <w:r w:rsidRPr="00663463">
        <w:rPr>
          <w:rFonts w:ascii="Century Schoolbook" w:hAnsi="Century Schoolbook"/>
          <w:szCs w:val="24"/>
        </w:rPr>
        <w:t xml:space="preserve"> </w:t>
      </w:r>
      <w:proofErr w:type="spellStart"/>
      <w:r w:rsidRPr="00663463">
        <w:rPr>
          <w:rFonts w:ascii="Century Schoolbook" w:hAnsi="Century Schoolbook"/>
          <w:szCs w:val="24"/>
        </w:rPr>
        <w:t>Austriae</w:t>
      </w:r>
      <w:proofErr w:type="spellEnd"/>
      <w:r w:rsidRPr="00663463">
        <w:rPr>
          <w:rFonts w:ascii="Century Schoolbook" w:hAnsi="Century Schoolbook"/>
          <w:szCs w:val="24"/>
        </w:rPr>
        <w:t xml:space="preserve">, Liber I, </w:t>
      </w:r>
      <w:proofErr w:type="spellStart"/>
      <w:r w:rsidRPr="00663463">
        <w:rPr>
          <w:rFonts w:ascii="Century Schoolbook" w:hAnsi="Century Schoolbook"/>
          <w:szCs w:val="24"/>
        </w:rPr>
        <w:t>Faksimilie</w:t>
      </w:r>
      <w:proofErr w:type="spellEnd"/>
      <w:r w:rsidRPr="00663463">
        <w:rPr>
          <w:rFonts w:ascii="Century Schoolbook" w:hAnsi="Century Schoolbook"/>
          <w:szCs w:val="24"/>
        </w:rPr>
        <w:t xml:space="preserve"> 1989, </w:t>
      </w:r>
      <w:proofErr w:type="spellStart"/>
      <w:r w:rsidRPr="00663463">
        <w:rPr>
          <w:rFonts w:ascii="Century Schoolbook" w:hAnsi="Century Schoolbook"/>
          <w:szCs w:val="24"/>
        </w:rPr>
        <w:t>merbod</w:t>
      </w:r>
      <w:proofErr w:type="spellEnd"/>
      <w:r w:rsidRPr="00663463">
        <w:rPr>
          <w:rFonts w:ascii="Century Schoolbook" w:hAnsi="Century Schoolbook"/>
          <w:szCs w:val="24"/>
        </w:rPr>
        <w:t>-Verlag</w:t>
      </w:r>
      <w:r w:rsidR="00663463">
        <w:rPr>
          <w:rFonts w:ascii="Century Schoolbook" w:hAnsi="Century Schoolbook"/>
          <w:szCs w:val="24"/>
        </w:rPr>
        <w:t>, Nr. 172, 173</w:t>
      </w:r>
    </w:p>
    <w:p w14:paraId="701098B2" w14:textId="77777777" w:rsidR="00663463" w:rsidRDefault="00663463" w:rsidP="00663463">
      <w:pPr>
        <w:spacing w:line="360" w:lineRule="auto"/>
        <w:rPr>
          <w:rFonts w:ascii="Century Schoolbook" w:hAnsi="Century Schoolbook"/>
          <w:szCs w:val="24"/>
        </w:rPr>
      </w:pPr>
    </w:p>
    <w:p w14:paraId="10E4D7CB" w14:textId="74CB208C" w:rsidR="005003FC" w:rsidRPr="00663463" w:rsidRDefault="00095D29" w:rsidP="00663463">
      <w:pPr>
        <w:spacing w:line="360" w:lineRule="auto"/>
        <w:rPr>
          <w:rFonts w:ascii="Century Schoolbook" w:hAnsi="Century Schoolbook"/>
          <w:szCs w:val="24"/>
        </w:rPr>
      </w:pPr>
      <w:r w:rsidRPr="00663463">
        <w:rPr>
          <w:rFonts w:ascii="Century Schoolbook" w:hAnsi="Century Schoolbook"/>
          <w:szCs w:val="24"/>
        </w:rPr>
        <w:t xml:space="preserve">Wikipedia, </w:t>
      </w:r>
      <w:proofErr w:type="spellStart"/>
      <w:r w:rsidRPr="00663463">
        <w:rPr>
          <w:rFonts w:ascii="Century Schoolbook" w:hAnsi="Century Schoolbook"/>
          <w:szCs w:val="24"/>
        </w:rPr>
        <w:t>Raaberkreuz</w:t>
      </w:r>
      <w:proofErr w:type="spellEnd"/>
      <w:r w:rsidRPr="00663463">
        <w:rPr>
          <w:rFonts w:ascii="Century Schoolbook" w:hAnsi="Century Schoolbook"/>
          <w:szCs w:val="24"/>
        </w:rPr>
        <w:br/>
        <w:t xml:space="preserve">https://de.wikipedia.org/wiki/Raaberkreuz </w:t>
      </w:r>
      <w:r w:rsidRPr="00663463">
        <w:rPr>
          <w:rFonts w:ascii="Century Schoolbook" w:hAnsi="Century Schoolbook"/>
          <w:szCs w:val="24"/>
        </w:rPr>
        <w:br/>
        <w:t>https://de.wikipedia.org/w/index.php?title=Raaberkreuz&amp;oldid=257819058</w:t>
      </w:r>
    </w:p>
    <w:sectPr w:rsidR="005003FC" w:rsidRPr="00663463" w:rsidSect="000B060B">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C056" w14:textId="77777777" w:rsidR="005E3CF3" w:rsidRDefault="005E3CF3" w:rsidP="005003FC">
      <w:r>
        <w:separator/>
      </w:r>
    </w:p>
  </w:endnote>
  <w:endnote w:type="continuationSeparator" w:id="0">
    <w:p w14:paraId="1A5C56FE" w14:textId="77777777" w:rsidR="005E3CF3" w:rsidRDefault="005E3CF3" w:rsidP="0050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D828" w14:textId="77777777" w:rsidR="005E3CF3" w:rsidRDefault="005E3CF3" w:rsidP="005003FC">
      <w:r>
        <w:separator/>
      </w:r>
    </w:p>
  </w:footnote>
  <w:footnote w:type="continuationSeparator" w:id="0">
    <w:p w14:paraId="6C6F1B49" w14:textId="77777777" w:rsidR="005E3CF3" w:rsidRDefault="005E3CF3" w:rsidP="0050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A4318"/>
    <w:multiLevelType w:val="hybridMultilevel"/>
    <w:tmpl w:val="29EA44D4"/>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576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34"/>
    <w:rsid w:val="000238D3"/>
    <w:rsid w:val="00030B15"/>
    <w:rsid w:val="00087F33"/>
    <w:rsid w:val="00095D29"/>
    <w:rsid w:val="000A616E"/>
    <w:rsid w:val="000B060B"/>
    <w:rsid w:val="000D795E"/>
    <w:rsid w:val="00130AA6"/>
    <w:rsid w:val="00134F16"/>
    <w:rsid w:val="00173D2E"/>
    <w:rsid w:val="00193CFE"/>
    <w:rsid w:val="00196548"/>
    <w:rsid w:val="001A7B1F"/>
    <w:rsid w:val="001C3E1B"/>
    <w:rsid w:val="001C4ECD"/>
    <w:rsid w:val="001D3636"/>
    <w:rsid w:val="001E003D"/>
    <w:rsid w:val="00241A00"/>
    <w:rsid w:val="00243BDB"/>
    <w:rsid w:val="00256CF0"/>
    <w:rsid w:val="0026525D"/>
    <w:rsid w:val="00291549"/>
    <w:rsid w:val="002D1D73"/>
    <w:rsid w:val="00353E3A"/>
    <w:rsid w:val="00374498"/>
    <w:rsid w:val="00376C7C"/>
    <w:rsid w:val="00392058"/>
    <w:rsid w:val="005003FC"/>
    <w:rsid w:val="005A589F"/>
    <w:rsid w:val="005B05F6"/>
    <w:rsid w:val="005E3CF3"/>
    <w:rsid w:val="00663463"/>
    <w:rsid w:val="0066527A"/>
    <w:rsid w:val="006A0885"/>
    <w:rsid w:val="006A1FC9"/>
    <w:rsid w:val="006C28BB"/>
    <w:rsid w:val="00727B4A"/>
    <w:rsid w:val="00817CE8"/>
    <w:rsid w:val="00842479"/>
    <w:rsid w:val="00887B58"/>
    <w:rsid w:val="00924B49"/>
    <w:rsid w:val="009A1177"/>
    <w:rsid w:val="009D550F"/>
    <w:rsid w:val="00A10DA2"/>
    <w:rsid w:val="00A26A3C"/>
    <w:rsid w:val="00AB2F5E"/>
    <w:rsid w:val="00AE6E8A"/>
    <w:rsid w:val="00CE6FA7"/>
    <w:rsid w:val="00D23A10"/>
    <w:rsid w:val="00D47E60"/>
    <w:rsid w:val="00D6081F"/>
    <w:rsid w:val="00E06134"/>
    <w:rsid w:val="00E95E32"/>
    <w:rsid w:val="00EC59B2"/>
    <w:rsid w:val="00F97A92"/>
    <w:rsid w:val="00FE3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2144B8"/>
  <w14:defaultImageDpi w14:val="32767"/>
  <w15:chartTrackingRefBased/>
  <w15:docId w15:val="{F7BE7E56-7C11-9A4F-A568-A94BB67D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06134"/>
    <w:pPr>
      <w:overflowPunct w:val="0"/>
      <w:autoSpaceDE w:val="0"/>
      <w:autoSpaceDN w:val="0"/>
      <w:adjustRightInd w:val="0"/>
      <w:textAlignment w:val="baseline"/>
    </w:pPr>
    <w:rPr>
      <w:rFonts w:ascii="Courier New" w:eastAsia="Times New Roman" w:hAnsi="Courier New"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03FC"/>
    <w:pPr>
      <w:tabs>
        <w:tab w:val="center" w:pos="4536"/>
        <w:tab w:val="right" w:pos="9072"/>
      </w:tabs>
    </w:pPr>
  </w:style>
  <w:style w:type="character" w:customStyle="1" w:styleId="KopfzeileZchn">
    <w:name w:val="Kopfzeile Zchn"/>
    <w:basedOn w:val="Absatz-Standardschriftart"/>
    <w:link w:val="Kopfzeile"/>
    <w:uiPriority w:val="99"/>
    <w:rsid w:val="005003FC"/>
    <w:rPr>
      <w:rFonts w:ascii="Courier New" w:eastAsia="Times New Roman" w:hAnsi="Courier New" w:cs="Times New Roman"/>
      <w:szCs w:val="20"/>
      <w:lang w:eastAsia="de-DE"/>
    </w:rPr>
  </w:style>
  <w:style w:type="paragraph" w:styleId="Fuzeile">
    <w:name w:val="footer"/>
    <w:basedOn w:val="Standard"/>
    <w:link w:val="FuzeileZchn"/>
    <w:uiPriority w:val="99"/>
    <w:unhideWhenUsed/>
    <w:rsid w:val="005003FC"/>
    <w:pPr>
      <w:tabs>
        <w:tab w:val="center" w:pos="4536"/>
        <w:tab w:val="right" w:pos="9072"/>
      </w:tabs>
    </w:pPr>
  </w:style>
  <w:style w:type="character" w:customStyle="1" w:styleId="FuzeileZchn">
    <w:name w:val="Fußzeile Zchn"/>
    <w:basedOn w:val="Absatz-Standardschriftart"/>
    <w:link w:val="Fuzeile"/>
    <w:uiPriority w:val="99"/>
    <w:rsid w:val="005003FC"/>
    <w:rPr>
      <w:rFonts w:ascii="Courier New" w:eastAsia="Times New Roman" w:hAnsi="Courier New" w:cs="Times New Roman"/>
      <w:szCs w:val="20"/>
      <w:lang w:eastAsia="de-DE"/>
    </w:rPr>
  </w:style>
  <w:style w:type="paragraph" w:styleId="Listenabsatz">
    <w:name w:val="List Paragraph"/>
    <w:basedOn w:val="Standard"/>
    <w:uiPriority w:val="34"/>
    <w:qFormat/>
    <w:rsid w:val="000A616E"/>
    <w:pPr>
      <w:ind w:left="720"/>
      <w:contextualSpacing/>
    </w:pPr>
  </w:style>
  <w:style w:type="paragraph" w:styleId="StandardWeb">
    <w:name w:val="Normal (Web)"/>
    <w:basedOn w:val="Standard"/>
    <w:uiPriority w:val="99"/>
    <w:unhideWhenUsed/>
    <w:rsid w:val="00095D29"/>
    <w:pPr>
      <w:overflowPunct/>
      <w:autoSpaceDE/>
      <w:autoSpaceDN/>
      <w:adjustRightInd/>
      <w:spacing w:before="100" w:beforeAutospacing="1" w:after="100" w:afterAutospacing="1"/>
      <w:textAlignment w:val="auto"/>
    </w:pPr>
    <w:rPr>
      <w:rFonts w:ascii="Times New Roman" w:hAnsi="Times New Roman"/>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21635">
      <w:bodyDiv w:val="1"/>
      <w:marLeft w:val="0"/>
      <w:marRight w:val="0"/>
      <w:marTop w:val="0"/>
      <w:marBottom w:val="0"/>
      <w:divBdr>
        <w:top w:val="none" w:sz="0" w:space="0" w:color="auto"/>
        <w:left w:val="none" w:sz="0" w:space="0" w:color="auto"/>
        <w:bottom w:val="none" w:sz="0" w:space="0" w:color="auto"/>
        <w:right w:val="none" w:sz="0" w:space="0" w:color="auto"/>
      </w:divBdr>
      <w:divsChild>
        <w:div w:id="1853688953">
          <w:marLeft w:val="0"/>
          <w:marRight w:val="0"/>
          <w:marTop w:val="0"/>
          <w:marBottom w:val="0"/>
          <w:divBdr>
            <w:top w:val="none" w:sz="0" w:space="0" w:color="auto"/>
            <w:left w:val="none" w:sz="0" w:space="0" w:color="auto"/>
            <w:bottom w:val="none" w:sz="0" w:space="0" w:color="auto"/>
            <w:right w:val="none" w:sz="0" w:space="0" w:color="auto"/>
          </w:divBdr>
          <w:divsChild>
            <w:div w:id="1110510542">
              <w:marLeft w:val="0"/>
              <w:marRight w:val="0"/>
              <w:marTop w:val="0"/>
              <w:marBottom w:val="0"/>
              <w:divBdr>
                <w:top w:val="none" w:sz="0" w:space="0" w:color="auto"/>
                <w:left w:val="none" w:sz="0" w:space="0" w:color="auto"/>
                <w:bottom w:val="none" w:sz="0" w:space="0" w:color="auto"/>
                <w:right w:val="none" w:sz="0" w:space="0" w:color="auto"/>
              </w:divBdr>
              <w:divsChild>
                <w:div w:id="5233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249">
      <w:bodyDiv w:val="1"/>
      <w:marLeft w:val="0"/>
      <w:marRight w:val="0"/>
      <w:marTop w:val="0"/>
      <w:marBottom w:val="0"/>
      <w:divBdr>
        <w:top w:val="none" w:sz="0" w:space="0" w:color="auto"/>
        <w:left w:val="none" w:sz="0" w:space="0" w:color="auto"/>
        <w:bottom w:val="none" w:sz="0" w:space="0" w:color="auto"/>
        <w:right w:val="none" w:sz="0" w:space="0" w:color="auto"/>
      </w:divBdr>
      <w:divsChild>
        <w:div w:id="1428228195">
          <w:marLeft w:val="0"/>
          <w:marRight w:val="0"/>
          <w:marTop w:val="0"/>
          <w:marBottom w:val="0"/>
          <w:divBdr>
            <w:top w:val="none" w:sz="0" w:space="0" w:color="auto"/>
            <w:left w:val="none" w:sz="0" w:space="0" w:color="auto"/>
            <w:bottom w:val="none" w:sz="0" w:space="0" w:color="auto"/>
            <w:right w:val="none" w:sz="0" w:space="0" w:color="auto"/>
          </w:divBdr>
          <w:divsChild>
            <w:div w:id="1458380024">
              <w:marLeft w:val="0"/>
              <w:marRight w:val="0"/>
              <w:marTop w:val="0"/>
              <w:marBottom w:val="0"/>
              <w:divBdr>
                <w:top w:val="none" w:sz="0" w:space="0" w:color="auto"/>
                <w:left w:val="none" w:sz="0" w:space="0" w:color="auto"/>
                <w:bottom w:val="none" w:sz="0" w:space="0" w:color="auto"/>
                <w:right w:val="none" w:sz="0" w:space="0" w:color="auto"/>
              </w:divBdr>
              <w:divsChild>
                <w:div w:id="1681156155">
                  <w:marLeft w:val="0"/>
                  <w:marRight w:val="0"/>
                  <w:marTop w:val="0"/>
                  <w:marBottom w:val="0"/>
                  <w:divBdr>
                    <w:top w:val="none" w:sz="0" w:space="0" w:color="auto"/>
                    <w:left w:val="none" w:sz="0" w:space="0" w:color="auto"/>
                    <w:bottom w:val="none" w:sz="0" w:space="0" w:color="auto"/>
                    <w:right w:val="none" w:sz="0" w:space="0" w:color="auto"/>
                  </w:divBdr>
                  <w:divsChild>
                    <w:div w:id="1637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51232">
      <w:bodyDiv w:val="1"/>
      <w:marLeft w:val="0"/>
      <w:marRight w:val="0"/>
      <w:marTop w:val="0"/>
      <w:marBottom w:val="0"/>
      <w:divBdr>
        <w:top w:val="none" w:sz="0" w:space="0" w:color="auto"/>
        <w:left w:val="none" w:sz="0" w:space="0" w:color="auto"/>
        <w:bottom w:val="none" w:sz="0" w:space="0" w:color="auto"/>
        <w:right w:val="none" w:sz="0" w:space="0" w:color="auto"/>
      </w:divBdr>
      <w:divsChild>
        <w:div w:id="1575428605">
          <w:marLeft w:val="0"/>
          <w:marRight w:val="0"/>
          <w:marTop w:val="0"/>
          <w:marBottom w:val="0"/>
          <w:divBdr>
            <w:top w:val="none" w:sz="0" w:space="0" w:color="auto"/>
            <w:left w:val="none" w:sz="0" w:space="0" w:color="auto"/>
            <w:bottom w:val="none" w:sz="0" w:space="0" w:color="auto"/>
            <w:right w:val="none" w:sz="0" w:space="0" w:color="auto"/>
          </w:divBdr>
          <w:divsChild>
            <w:div w:id="1450315379">
              <w:marLeft w:val="0"/>
              <w:marRight w:val="0"/>
              <w:marTop w:val="0"/>
              <w:marBottom w:val="0"/>
              <w:divBdr>
                <w:top w:val="none" w:sz="0" w:space="0" w:color="auto"/>
                <w:left w:val="none" w:sz="0" w:space="0" w:color="auto"/>
                <w:bottom w:val="none" w:sz="0" w:space="0" w:color="auto"/>
                <w:right w:val="none" w:sz="0" w:space="0" w:color="auto"/>
              </w:divBdr>
              <w:divsChild>
                <w:div w:id="8306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Hruby</dc:creator>
  <cp:keywords/>
  <dc:description/>
  <cp:lastModifiedBy>Elmar Hruby</cp:lastModifiedBy>
  <cp:revision>21</cp:revision>
  <dcterms:created xsi:type="dcterms:W3CDTF">2025-07-12T08:41:00Z</dcterms:created>
  <dcterms:modified xsi:type="dcterms:W3CDTF">2025-07-19T13:22:00Z</dcterms:modified>
</cp:coreProperties>
</file>